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3F5" w:rsidRDefault="000171A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 w:rsidR="000E0713">
        <w:rPr>
          <w:rFonts w:ascii="Times New Roman" w:hAnsi="Times New Roman"/>
          <w:sz w:val="28"/>
        </w:rPr>
        <w:t xml:space="preserve"> 2</w:t>
      </w:r>
      <w:bookmarkStart w:id="0" w:name="_GoBack"/>
      <w:bookmarkEnd w:id="0"/>
    </w:p>
    <w:p w:rsidR="00D233F5" w:rsidRDefault="00D233F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D233F5" w:rsidRDefault="009B20DE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Парковского сельского поселения</w:t>
      </w:r>
    </w:p>
    <w:p w:rsidR="00D233F5" w:rsidRDefault="009B20DE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Тихорецкого</w:t>
      </w:r>
      <w:r w:rsidR="00D233F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</w:p>
    <w:p w:rsidR="00D233F5" w:rsidRDefault="00D233F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от___________ №____________</w:t>
      </w:r>
    </w:p>
    <w:p w:rsidR="00D233F5" w:rsidRDefault="00D233F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</w:p>
    <w:p w:rsidR="00D233F5" w:rsidRDefault="00D233F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</w:t>
      </w:r>
      <w:r w:rsidR="000171A5"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2</w:t>
      </w:r>
    </w:p>
    <w:p w:rsidR="000171A5" w:rsidRDefault="000171A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</w:p>
    <w:p w:rsidR="00D233F5" w:rsidRDefault="00D233F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:rsidR="00D233F5" w:rsidRDefault="00D233F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D233F5" w:rsidRDefault="009B20DE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Парковского сельского поселения</w:t>
      </w:r>
    </w:p>
    <w:p w:rsidR="00D233F5" w:rsidRDefault="009B20DE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Тихорецкого</w:t>
      </w:r>
      <w:r w:rsidR="00D233F5">
        <w:rPr>
          <w:rFonts w:ascii="Times New Roman" w:hAnsi="Times New Roman"/>
          <w:sz w:val="28"/>
        </w:rPr>
        <w:t xml:space="preserve">  район</w:t>
      </w:r>
      <w:r>
        <w:rPr>
          <w:rFonts w:ascii="Times New Roman" w:hAnsi="Times New Roman"/>
          <w:sz w:val="28"/>
        </w:rPr>
        <w:t>а</w:t>
      </w:r>
      <w:proofErr w:type="gramEnd"/>
    </w:p>
    <w:p w:rsidR="00D233F5" w:rsidRDefault="009B20DE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10</w:t>
      </w:r>
      <w:r w:rsidR="00D233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марта 2016 года № 70</w:t>
      </w:r>
    </w:p>
    <w:p w:rsidR="00D233F5" w:rsidRDefault="00D233F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(в </w:t>
      </w:r>
      <w:proofErr w:type="gramStart"/>
      <w:r>
        <w:rPr>
          <w:rFonts w:ascii="Times New Roman" w:hAnsi="Times New Roman"/>
          <w:sz w:val="28"/>
        </w:rPr>
        <w:t>редакции  постановления</w:t>
      </w:r>
      <w:proofErr w:type="gramEnd"/>
      <w:r>
        <w:rPr>
          <w:rFonts w:ascii="Times New Roman" w:hAnsi="Times New Roman"/>
          <w:sz w:val="28"/>
        </w:rPr>
        <w:t xml:space="preserve">   администр</w:t>
      </w:r>
      <w:r w:rsidR="00E8441C">
        <w:rPr>
          <w:rFonts w:ascii="Times New Roman" w:hAnsi="Times New Roman"/>
          <w:sz w:val="28"/>
        </w:rPr>
        <w:t>ации Парковского сельского поселения Тихорецкого</w:t>
      </w:r>
      <w:r>
        <w:rPr>
          <w:rFonts w:ascii="Times New Roman" w:hAnsi="Times New Roman"/>
          <w:sz w:val="28"/>
        </w:rPr>
        <w:t xml:space="preserve"> район</w:t>
      </w:r>
      <w:r w:rsidR="00E8441C">
        <w:rPr>
          <w:rFonts w:ascii="Times New Roman" w:hAnsi="Times New Roman"/>
          <w:sz w:val="28"/>
        </w:rPr>
        <w:t>а</w:t>
      </w:r>
    </w:p>
    <w:p w:rsidR="00D233F5" w:rsidRDefault="00D233F5" w:rsidP="00D233F5">
      <w:pPr>
        <w:pStyle w:val="ac"/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от________________№________)</w:t>
      </w:r>
    </w:p>
    <w:p w:rsidR="00D233F5" w:rsidRDefault="00D233F5" w:rsidP="00D233F5">
      <w:pPr>
        <w:pStyle w:val="ac"/>
        <w:ind w:left="10065"/>
        <w:jc w:val="center"/>
        <w:rPr>
          <w:rFonts w:ascii="Times New Roman" w:hAnsi="Times New Roman"/>
          <w:b/>
          <w:sz w:val="28"/>
        </w:rPr>
      </w:pPr>
    </w:p>
    <w:p w:rsidR="003024FF" w:rsidRPr="0020284E" w:rsidRDefault="002C7A30">
      <w:pPr>
        <w:pStyle w:val="ac"/>
        <w:ind w:right="-30"/>
        <w:jc w:val="center"/>
        <w:rPr>
          <w:rFonts w:ascii="Times New Roman" w:hAnsi="Times New Roman"/>
          <w:sz w:val="28"/>
        </w:rPr>
      </w:pPr>
      <w:r w:rsidRPr="0020284E">
        <w:rPr>
          <w:rFonts w:ascii="Times New Roman" w:hAnsi="Times New Roman"/>
          <w:sz w:val="28"/>
        </w:rPr>
        <w:t>ОБЯЗАТЕЛЬНЫЙ ПЕРЕЧЕНЬ</w:t>
      </w:r>
      <w:r w:rsidRPr="0020284E">
        <w:rPr>
          <w:rFonts w:ascii="Times New Roman" w:hAnsi="Times New Roman"/>
          <w:sz w:val="28"/>
        </w:rPr>
        <w:br/>
        <w:t xml:space="preserve">отдельных видов товаров, работ, услуг, в отношении которых определяются требования к потребительским </w:t>
      </w:r>
    </w:p>
    <w:p w:rsidR="003024FF" w:rsidRPr="0020284E" w:rsidRDefault="002C7A30">
      <w:pPr>
        <w:pStyle w:val="ac"/>
        <w:ind w:right="-30"/>
        <w:jc w:val="center"/>
        <w:rPr>
          <w:rFonts w:ascii="Times New Roman" w:hAnsi="Times New Roman"/>
          <w:sz w:val="28"/>
        </w:rPr>
      </w:pPr>
      <w:proofErr w:type="gramStart"/>
      <w:r w:rsidRPr="0020284E">
        <w:rPr>
          <w:rFonts w:ascii="Times New Roman" w:hAnsi="Times New Roman"/>
          <w:sz w:val="28"/>
        </w:rPr>
        <w:t>свойствам  (</w:t>
      </w:r>
      <w:proofErr w:type="gramEnd"/>
      <w:r w:rsidRPr="0020284E">
        <w:rPr>
          <w:rFonts w:ascii="Times New Roman" w:hAnsi="Times New Roman"/>
          <w:sz w:val="28"/>
        </w:rPr>
        <w:t>в том числе качеству) и иным характеристикам (в том числе предельные цены товаров, работ, услуг)</w:t>
      </w:r>
    </w:p>
    <w:tbl>
      <w:tblPr>
        <w:tblStyle w:val="af8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978"/>
        <w:gridCol w:w="1256"/>
        <w:gridCol w:w="2928"/>
        <w:gridCol w:w="699"/>
        <w:gridCol w:w="706"/>
        <w:gridCol w:w="2938"/>
        <w:gridCol w:w="2268"/>
        <w:gridCol w:w="2126"/>
      </w:tblGrid>
      <w:tr w:rsidR="00E8441C" w:rsidTr="00E8441C">
        <w:trPr>
          <w:gridAfter w:val="6"/>
          <w:wAfter w:w="11665" w:type="dxa"/>
          <w:trHeight w:val="352"/>
        </w:trPr>
        <w:tc>
          <w:tcPr>
            <w:tcW w:w="560" w:type="dxa"/>
            <w:vMerge w:val="restart"/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br/>
              <w:t>п/п</w:t>
            </w:r>
          </w:p>
        </w:tc>
        <w:tc>
          <w:tcPr>
            <w:tcW w:w="978" w:type="dxa"/>
            <w:vMerge w:val="restart"/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Код в соответствии с </w:t>
            </w:r>
            <w:r>
              <w:rPr>
                <w:rFonts w:ascii="Times New Roman" w:hAnsi="Times New Roman"/>
                <w:sz w:val="22"/>
              </w:rPr>
              <w:lastRenderedPageBreak/>
              <w:t>Общероссийским классификатором продукции по видам экономической деятельности ОК 034-2014 (КПЕС 2008)</w:t>
            </w:r>
          </w:p>
        </w:tc>
        <w:tc>
          <w:tcPr>
            <w:tcW w:w="1256" w:type="dxa"/>
            <w:vMerge w:val="restart"/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Наименование отдельных </w:t>
            </w:r>
            <w:r>
              <w:rPr>
                <w:rFonts w:ascii="Times New Roman" w:hAnsi="Times New Roman"/>
                <w:sz w:val="22"/>
              </w:rPr>
              <w:lastRenderedPageBreak/>
              <w:t>видов товаров, работ, услуг</w:t>
            </w:r>
          </w:p>
        </w:tc>
      </w:tr>
      <w:tr w:rsidR="00E8441C" w:rsidTr="00E8441C">
        <w:trPr>
          <w:gridAfter w:val="3"/>
          <w:wAfter w:w="7332" w:type="dxa"/>
        </w:trPr>
        <w:tc>
          <w:tcPr>
            <w:tcW w:w="560" w:type="dxa"/>
            <w:vMerge/>
          </w:tcPr>
          <w:p w:rsidR="00E8441C" w:rsidRDefault="00E8441C"/>
        </w:tc>
        <w:tc>
          <w:tcPr>
            <w:tcW w:w="978" w:type="dxa"/>
            <w:vMerge/>
          </w:tcPr>
          <w:p w:rsidR="00E8441C" w:rsidRDefault="00E8441C"/>
        </w:tc>
        <w:tc>
          <w:tcPr>
            <w:tcW w:w="1256" w:type="dxa"/>
            <w:vMerge/>
          </w:tcPr>
          <w:p w:rsidR="00E8441C" w:rsidRDefault="00E8441C"/>
        </w:tc>
        <w:tc>
          <w:tcPr>
            <w:tcW w:w="2928" w:type="dxa"/>
            <w:vMerge w:val="restart"/>
            <w:vAlign w:val="center"/>
          </w:tcPr>
          <w:p w:rsidR="00E8441C" w:rsidRDefault="00E844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1405" w:type="dxa"/>
            <w:gridSpan w:val="2"/>
            <w:vAlign w:val="center"/>
          </w:tcPr>
          <w:p w:rsidR="00E8441C" w:rsidRDefault="00E844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</w:tr>
      <w:tr w:rsidR="00E8441C" w:rsidTr="00E8441C">
        <w:trPr>
          <w:trHeight w:val="1572"/>
        </w:trPr>
        <w:tc>
          <w:tcPr>
            <w:tcW w:w="560" w:type="dxa"/>
            <w:vMerge/>
          </w:tcPr>
          <w:p w:rsidR="00E8441C" w:rsidRDefault="00E8441C"/>
        </w:tc>
        <w:tc>
          <w:tcPr>
            <w:tcW w:w="978" w:type="dxa"/>
            <w:vMerge/>
          </w:tcPr>
          <w:p w:rsidR="00E8441C" w:rsidRDefault="00E8441C"/>
        </w:tc>
        <w:tc>
          <w:tcPr>
            <w:tcW w:w="1256" w:type="dxa"/>
            <w:vMerge/>
          </w:tcPr>
          <w:p w:rsidR="00E8441C" w:rsidRDefault="00E8441C"/>
        </w:tc>
        <w:tc>
          <w:tcPr>
            <w:tcW w:w="2928" w:type="dxa"/>
            <w:vMerge/>
            <w:vAlign w:val="center"/>
          </w:tcPr>
          <w:p w:rsidR="00E8441C" w:rsidRDefault="00E8441C"/>
        </w:tc>
        <w:tc>
          <w:tcPr>
            <w:tcW w:w="699" w:type="dxa"/>
            <w:vMerge w:val="restart"/>
            <w:textDirection w:val="btLr"/>
            <w:vAlign w:val="center"/>
          </w:tcPr>
          <w:p w:rsidR="00E8441C" w:rsidRDefault="00E8441C">
            <w:pPr>
              <w:pStyle w:val="ac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706" w:type="dxa"/>
            <w:vMerge w:val="restart"/>
            <w:vAlign w:val="center"/>
          </w:tcPr>
          <w:p w:rsidR="00E8441C" w:rsidRDefault="00E8441C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E8441C" w:rsidRDefault="00E8441C" w:rsidP="00A435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органы Парковского сельского поселения Тихорецкого района</w:t>
            </w:r>
          </w:p>
        </w:tc>
        <w:tc>
          <w:tcPr>
            <w:tcW w:w="4394" w:type="dxa"/>
            <w:gridSpan w:val="2"/>
          </w:tcPr>
          <w:p w:rsidR="00E8441C" w:rsidRDefault="00E844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подведомственные администрации Парковского сельского поселения </w:t>
            </w:r>
            <w:proofErr w:type="gramStart"/>
            <w:r>
              <w:rPr>
                <w:rFonts w:ascii="Times New Roman" w:hAnsi="Times New Roman"/>
              </w:rPr>
              <w:t>Тихорецкого  района</w:t>
            </w:r>
            <w:proofErr w:type="gramEnd"/>
            <w:r>
              <w:rPr>
                <w:rFonts w:ascii="Times New Roman" w:hAnsi="Times New Roman"/>
              </w:rPr>
              <w:t xml:space="preserve"> казенные и бюджетные учреждения и  муниципальные  унитарные предприятия </w:t>
            </w:r>
          </w:p>
          <w:p w:rsidR="00E8441C" w:rsidRDefault="00E8441C">
            <w:pPr>
              <w:jc w:val="center"/>
              <w:rPr>
                <w:rFonts w:ascii="Times New Roman" w:hAnsi="Times New Roman"/>
              </w:rPr>
            </w:pPr>
          </w:p>
          <w:p w:rsidR="00E8441C" w:rsidRDefault="00E8441C">
            <w:pPr>
              <w:jc w:val="center"/>
              <w:rPr>
                <w:rFonts w:ascii="Times New Roman" w:hAnsi="Times New Roman"/>
              </w:rPr>
            </w:pPr>
          </w:p>
        </w:tc>
      </w:tr>
      <w:tr w:rsidR="00E8441C" w:rsidTr="00E8441C">
        <w:trPr>
          <w:trHeight w:val="1337"/>
        </w:trPr>
        <w:tc>
          <w:tcPr>
            <w:tcW w:w="560" w:type="dxa"/>
            <w:vMerge/>
          </w:tcPr>
          <w:p w:rsidR="00E8441C" w:rsidRDefault="00E8441C"/>
        </w:tc>
        <w:tc>
          <w:tcPr>
            <w:tcW w:w="978" w:type="dxa"/>
            <w:vMerge/>
          </w:tcPr>
          <w:p w:rsidR="00E8441C" w:rsidRDefault="00E8441C"/>
        </w:tc>
        <w:tc>
          <w:tcPr>
            <w:tcW w:w="1256" w:type="dxa"/>
            <w:vMerge/>
          </w:tcPr>
          <w:p w:rsidR="00E8441C" w:rsidRDefault="00E8441C"/>
        </w:tc>
        <w:tc>
          <w:tcPr>
            <w:tcW w:w="2928" w:type="dxa"/>
            <w:vMerge/>
            <w:vAlign w:val="center"/>
          </w:tcPr>
          <w:p w:rsidR="00E8441C" w:rsidRDefault="00E8441C"/>
        </w:tc>
        <w:tc>
          <w:tcPr>
            <w:tcW w:w="699" w:type="dxa"/>
            <w:vMerge/>
            <w:textDirection w:val="btLr"/>
            <w:vAlign w:val="center"/>
          </w:tcPr>
          <w:p w:rsidR="00E8441C" w:rsidRDefault="00E8441C"/>
        </w:tc>
        <w:tc>
          <w:tcPr>
            <w:tcW w:w="706" w:type="dxa"/>
            <w:vMerge/>
            <w:vAlign w:val="center"/>
          </w:tcPr>
          <w:p w:rsidR="00E8441C" w:rsidRDefault="00E8441C"/>
        </w:tc>
        <w:tc>
          <w:tcPr>
            <w:tcW w:w="2938" w:type="dxa"/>
            <w:tcBorders>
              <w:bottom w:val="single" w:sz="4" w:space="0" w:color="000000"/>
            </w:tcBorders>
          </w:tcPr>
          <w:p w:rsidR="00E8441C" w:rsidRDefault="00E8441C">
            <w:pPr>
              <w:pStyle w:val="ac"/>
              <w:jc w:val="center"/>
              <w:rPr>
                <w:rFonts w:ascii="Times New Roman" w:hAnsi="Times New Roman"/>
              </w:rPr>
            </w:pPr>
            <w:r w:rsidRPr="00E8441C">
              <w:rPr>
                <w:rFonts w:ascii="Times New Roman" w:hAnsi="Times New Roman"/>
              </w:rPr>
              <w:t>главные должности муниципальной службы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8441C" w:rsidRDefault="00E8441C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E8441C" w:rsidRDefault="00E8441C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должности</w:t>
            </w:r>
          </w:p>
        </w:tc>
      </w:tr>
    </w:tbl>
    <w:tbl>
      <w:tblPr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276"/>
        <w:gridCol w:w="2863"/>
        <w:gridCol w:w="709"/>
        <w:gridCol w:w="709"/>
        <w:gridCol w:w="2948"/>
        <w:gridCol w:w="2268"/>
        <w:gridCol w:w="2126"/>
      </w:tblGrid>
      <w:tr w:rsidR="00E8441C" w:rsidTr="00E8441C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Компьютеры портативные массой не более 10 кг, такие как ноутбуки, планшетные компьютеры, карманные компьютеры, в том числе </w:t>
            </w:r>
            <w:r>
              <w:rPr>
                <w:rFonts w:ascii="Times New Roman" w:hAnsi="Times New Roman"/>
                <w:sz w:val="22"/>
              </w:rPr>
              <w:lastRenderedPageBreak/>
              <w:t>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размер и тип экрана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вес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поддержки 3G (UMTS)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ноутбук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планшетный компьютер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Машины вычислительные электронные цифровые прочие, содержащ</w:t>
            </w:r>
            <w:r>
              <w:rPr>
                <w:rFonts w:ascii="Times New Roman" w:hAnsi="Times New Roman"/>
                <w:sz w:val="22"/>
              </w:rPr>
              <w:lastRenderedPageBreak/>
              <w:t>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тип (моноблок/системный блок и монитор)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экрана/монитора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принтеры, сканеры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метод печати (струйный/ лазерный - для принтера)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разрешение сканирования (для сканера)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цветность (цветной/черно-белый)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максимальный формат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скорость печати/сканирования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26.30.11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Аппаратура коммуникационная передающая с приемными устройствами.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Пояснение по требуемой продукции: телефоны </w:t>
            </w:r>
            <w:r>
              <w:rPr>
                <w:rFonts w:ascii="Times New Roman" w:hAnsi="Times New Roman"/>
                <w:sz w:val="22"/>
              </w:rPr>
              <w:lastRenderedPageBreak/>
              <w:t>мобильные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тип устройства (телефон/ смартфон)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поддерживаемые стандарты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метод управления (сенсорный/ кнопочный)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SIM-карт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  <w:r>
              <w:rPr>
                <w:rFonts w:ascii="Times New Roman" w:hAnsi="Times New Roman"/>
                <w:sz w:val="22"/>
              </w:rPr>
              <w:t>, USB, GPS)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стоимость годового владения оборудованием (включая договоры технической поддержки, </w:t>
            </w:r>
            <w:r>
              <w:rPr>
                <w:rFonts w:ascii="Times New Roman" w:hAnsi="Times New Roman"/>
                <w:sz w:val="22"/>
              </w:rPr>
              <w:lastRenderedPageBreak/>
              <w:t>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зажиганием, с рабочим объемом цилиндров не более 1500 см 3, новые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зажиганием, с рабочим объемом цилиндров более 1500 см 3, новые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</w:t>
            </w:r>
            <w:r>
              <w:rPr>
                <w:rFonts w:ascii="Times New Roman" w:hAnsi="Times New Roman"/>
                <w:sz w:val="22"/>
              </w:rPr>
              <w:lastRenderedPageBreak/>
              <w:t xml:space="preserve">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людей прочие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29.10.30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10 или более человек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29.10.41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автотранспортные грузовые с поршневым </w:t>
            </w:r>
            <w:r>
              <w:rPr>
                <w:rFonts w:ascii="Times New Roman" w:hAnsi="Times New Roman"/>
                <w:sz w:val="22"/>
              </w:rPr>
              <w:lastRenderedPageBreak/>
              <w:t xml:space="preserve">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металлическая для офисов.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материал (металл)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кожа натуральная; возможные значения: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искусственная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деревянная для офисов.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Пояснение по требуемой </w:t>
            </w:r>
            <w:r>
              <w:rPr>
                <w:rFonts w:ascii="Times New Roman" w:hAnsi="Times New Roman"/>
                <w:sz w:val="22"/>
              </w:rPr>
              <w:lastRenderedPageBreak/>
              <w:t>продукции: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для сидения, преимущественно с деревянным каркасом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материал (вид древесины)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массив древесины "ценных" пород (твердолиственных и тропических);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</w:t>
            </w:r>
            <w:r>
              <w:rPr>
                <w:rFonts w:ascii="Times New Roman" w:hAnsi="Times New Roman"/>
                <w:sz w:val="22"/>
              </w:rPr>
              <w:lastRenderedPageBreak/>
              <w:t>(береза, лиственница, сосна, ель)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искусственная кожа;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возможные значения: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E8441C" w:rsidRDefault="00E8441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E8441C" w:rsidRDefault="00E8441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E8441C" w:rsidRDefault="00E8441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E8441C" w:rsidRDefault="00E8441C">
            <w:pPr>
              <w:pStyle w:val="af2"/>
            </w:pPr>
            <w:r>
              <w:rPr>
                <w:rFonts w:ascii="Times New Roman" w:hAnsi="Times New Roman"/>
                <w:sz w:val="22"/>
              </w:rPr>
              <w:t xml:space="preserve">Пояснения по требуемым услугам: оказание услуг </w:t>
            </w:r>
            <w:r>
              <w:rPr>
                <w:rFonts w:ascii="Times New Roman" w:hAnsi="Times New Roman"/>
                <w:sz w:val="22"/>
              </w:rPr>
              <w:lastRenderedPageBreak/>
              <w:t>подвижной радиотелефонной связи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тарификация услуги голосовой связи, доступа в информационно-телекоммуникационную сеть "Интернет" (лимитная/ </w:t>
            </w:r>
            <w:proofErr w:type="spellStart"/>
            <w:r>
              <w:rPr>
                <w:rFonts w:ascii="Times New Roman" w:hAnsi="Times New Roman"/>
                <w:sz w:val="22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</w:t>
            </w:r>
            <w:r>
              <w:rPr>
                <w:rFonts w:ascii="Times New Roman" w:hAnsi="Times New Roman"/>
                <w:sz w:val="22"/>
              </w:rPr>
              <w:lastRenderedPageBreak/>
              <w:t>телекоммуникационную сеть "Интернет" (Гб) (да/нет)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/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41C" w:rsidRDefault="00E8441C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E8441C" w:rsidTr="00E8441C">
        <w:trPr>
          <w:trHeight w:val="5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41C" w:rsidRDefault="00E8441C" w:rsidP="00D97633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41C" w:rsidRDefault="00E8441C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41C" w:rsidRDefault="00E8441C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 передаче данных по беспроводным телекоммуникационным сетям.</w:t>
            </w:r>
          </w:p>
          <w:p w:rsidR="00E8441C" w:rsidRDefault="00E8441C" w:rsidP="003C1FEE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Пояснения по требуемым услугам: </w:t>
            </w:r>
          </w:p>
          <w:p w:rsidR="00E8441C" w:rsidRPr="003C1FEE" w:rsidRDefault="00E8441C" w:rsidP="003C1FEE">
            <w:r>
              <w:rPr>
                <w:rFonts w:ascii="Times New Roman" w:hAnsi="Times New Roman"/>
              </w:rPr>
              <w:t>у</w:t>
            </w:r>
            <w:r w:rsidRPr="003C1FEE">
              <w:rPr>
                <w:rFonts w:ascii="Times New Roman" w:hAnsi="Times New Roman"/>
              </w:rPr>
              <w:t xml:space="preserve">слуга </w:t>
            </w:r>
            <w:r>
              <w:rPr>
                <w:rFonts w:ascii="Times New Roman" w:hAnsi="Times New Roman"/>
              </w:rPr>
              <w:t xml:space="preserve">связи для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ноутбуков;у</w:t>
            </w:r>
            <w:r w:rsidRPr="003C1FEE">
              <w:rPr>
                <w:rFonts w:ascii="Times New Roman" w:hAnsi="Times New Roman"/>
              </w:rPr>
              <w:t>слуга</w:t>
            </w:r>
            <w:proofErr w:type="spellEnd"/>
            <w:proofErr w:type="gramEnd"/>
            <w:r w:rsidRPr="003C1FEE">
              <w:rPr>
                <w:rFonts w:ascii="Times New Roman" w:hAnsi="Times New Roman"/>
              </w:rPr>
              <w:t xml:space="preserve"> связи для планшетных компьютеров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41C" w:rsidRDefault="00E8441C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41C" w:rsidRDefault="00E8441C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41C" w:rsidRDefault="00E8441C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41C" w:rsidRDefault="00E8441C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441C" w:rsidRDefault="00E8441C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F2752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  <w:p w:rsidR="00E8441C" w:rsidRDefault="00F2752C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              »</w:t>
            </w:r>
          </w:p>
        </w:tc>
      </w:tr>
    </w:tbl>
    <w:p w:rsidR="003024FF" w:rsidRDefault="003024FF">
      <w:pPr>
        <w:pStyle w:val="ac"/>
        <w:jc w:val="center"/>
        <w:rPr>
          <w:rFonts w:ascii="Times New Roman" w:hAnsi="Times New Roman"/>
          <w:sz w:val="28"/>
        </w:rPr>
      </w:pPr>
    </w:p>
    <w:p w:rsidR="009B20DE" w:rsidRDefault="009B20DE">
      <w:pPr>
        <w:pStyle w:val="ac"/>
        <w:jc w:val="center"/>
        <w:rPr>
          <w:rFonts w:ascii="Times New Roman" w:hAnsi="Times New Roman"/>
          <w:sz w:val="28"/>
        </w:rPr>
      </w:pPr>
    </w:p>
    <w:p w:rsidR="009B20DE" w:rsidRPr="009B20DE" w:rsidRDefault="009B20DE" w:rsidP="009B20DE">
      <w:pPr>
        <w:pStyle w:val="ac"/>
        <w:rPr>
          <w:rFonts w:ascii="Times New Roman" w:hAnsi="Times New Roman"/>
          <w:sz w:val="28"/>
        </w:rPr>
      </w:pPr>
      <w:r w:rsidRPr="009B20DE">
        <w:rPr>
          <w:rFonts w:ascii="Times New Roman" w:hAnsi="Times New Roman"/>
          <w:sz w:val="28"/>
        </w:rPr>
        <w:t>Начальник общего отдела администрации</w:t>
      </w:r>
    </w:p>
    <w:p w:rsidR="009B20DE" w:rsidRPr="009B20DE" w:rsidRDefault="009B20DE" w:rsidP="009B20DE">
      <w:pPr>
        <w:pStyle w:val="ac"/>
        <w:rPr>
          <w:rFonts w:ascii="Times New Roman" w:hAnsi="Times New Roman"/>
          <w:sz w:val="28"/>
        </w:rPr>
      </w:pPr>
      <w:r w:rsidRPr="009B20DE">
        <w:rPr>
          <w:rFonts w:ascii="Times New Roman" w:hAnsi="Times New Roman"/>
          <w:sz w:val="28"/>
        </w:rPr>
        <w:t>Парковского сельского поселения</w:t>
      </w:r>
    </w:p>
    <w:p w:rsidR="003024FF" w:rsidRDefault="009B20DE" w:rsidP="009B20DE">
      <w:pPr>
        <w:pStyle w:val="ac"/>
        <w:rPr>
          <w:rFonts w:ascii="Times New Roman" w:hAnsi="Times New Roman"/>
          <w:sz w:val="28"/>
        </w:rPr>
      </w:pPr>
      <w:r w:rsidRPr="009B20DE">
        <w:rPr>
          <w:rFonts w:ascii="Times New Roman" w:hAnsi="Times New Roman"/>
          <w:sz w:val="28"/>
        </w:rPr>
        <w:t>Тихорецкого района</w:t>
      </w:r>
      <w:r w:rsidRPr="009B20DE">
        <w:rPr>
          <w:rFonts w:ascii="Times New Roman" w:hAnsi="Times New Roman"/>
          <w:sz w:val="28"/>
        </w:rPr>
        <w:tab/>
      </w:r>
      <w:r w:rsidRPr="009B20DE">
        <w:rPr>
          <w:rFonts w:ascii="Times New Roman" w:hAnsi="Times New Roman"/>
          <w:sz w:val="28"/>
        </w:rPr>
        <w:tab/>
      </w:r>
      <w:r w:rsidRPr="009B20DE">
        <w:rPr>
          <w:rFonts w:ascii="Times New Roman" w:hAnsi="Times New Roman"/>
          <w:sz w:val="28"/>
        </w:rPr>
        <w:tab/>
      </w:r>
      <w:r w:rsidRPr="009B20DE">
        <w:rPr>
          <w:rFonts w:ascii="Times New Roman" w:hAnsi="Times New Roman"/>
          <w:sz w:val="28"/>
        </w:rPr>
        <w:tab/>
      </w:r>
      <w:r w:rsidRPr="009B20DE">
        <w:rPr>
          <w:rFonts w:ascii="Times New Roman" w:hAnsi="Times New Roman"/>
          <w:sz w:val="28"/>
        </w:rPr>
        <w:tab/>
      </w:r>
      <w:r w:rsidRPr="009B20DE">
        <w:rPr>
          <w:rFonts w:ascii="Times New Roman" w:hAnsi="Times New Roman"/>
          <w:sz w:val="28"/>
        </w:rPr>
        <w:tab/>
      </w:r>
      <w:r w:rsidRPr="009B20DE">
        <w:rPr>
          <w:rFonts w:ascii="Times New Roman" w:hAnsi="Times New Roman"/>
          <w:sz w:val="28"/>
        </w:rPr>
        <w:tab/>
        <w:t xml:space="preserve">      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</w:t>
      </w:r>
      <w:r w:rsidRPr="009B20DE">
        <w:rPr>
          <w:rFonts w:ascii="Times New Roman" w:hAnsi="Times New Roman"/>
          <w:sz w:val="28"/>
        </w:rPr>
        <w:t>Е.В. Лукьянова</w:t>
      </w:r>
    </w:p>
    <w:sectPr w:rsidR="003024FF" w:rsidSect="00D233F5">
      <w:headerReference w:type="default" r:id="rId6"/>
      <w:footerReference w:type="default" r:id="rId7"/>
      <w:pgSz w:w="16839" w:h="11907" w:orient="landscape"/>
      <w:pgMar w:top="1560" w:right="680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2EE" w:rsidRDefault="007B12EE">
      <w:pPr>
        <w:spacing w:after="0" w:line="240" w:lineRule="auto"/>
      </w:pPr>
      <w:r>
        <w:separator/>
      </w:r>
    </w:p>
  </w:endnote>
  <w:endnote w:type="continuationSeparator" w:id="0">
    <w:p w:rsidR="007B12EE" w:rsidRDefault="007B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4FF" w:rsidRDefault="002C7A30" w:rsidP="00EC56A5">
    <w:pPr>
      <w:framePr w:wrap="around" w:vAnchor="text" w:hAnchor="margin" w:xAlign="center" w:y="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7033F0" wp14:editId="07854F44">
              <wp:simplePos x="0" y="0"/>
              <wp:positionH relativeFrom="rightMargin">
                <wp:posOffset>-64770</wp:posOffset>
              </wp:positionH>
              <wp:positionV relativeFrom="margin">
                <wp:posOffset>8400415</wp:posOffset>
              </wp:positionV>
              <wp:extent cx="727710" cy="329565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3024FF" w:rsidRDefault="003024FF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</w:rPr>
                          </w:pPr>
                        </w:p>
                        <w:p w:rsidR="003024FF" w:rsidRDefault="003024FF"/>
                      </w:txbxContent>
                    </wps:txbx>
                    <wps:bodyPr vert="vert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7033F0" id="Picture 2" o:spid="_x0000_s1026" style="position:absolute;margin-left:-5.1pt;margin-top:661.45pt;width:57.3pt;height:25.95pt;z-index:25165824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" stroked="f">
              <v:textbox style="layout-flow:vertical">
                <w:txbxContent>
                  <w:p w:rsidR="003024FF" w:rsidRDefault="003024FF">
                    <w:pPr>
                      <w:jc w:val="center"/>
                      <w:rPr>
                        <w:rFonts w:ascii="Times New Roman" w:hAnsi="Times New Roman"/>
                        <w:sz w:val="28"/>
                      </w:rPr>
                    </w:pPr>
                  </w:p>
                  <w:p w:rsidR="003024FF" w:rsidRDefault="003024FF"/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2EE" w:rsidRDefault="007B12EE">
      <w:pPr>
        <w:spacing w:after="0" w:line="240" w:lineRule="auto"/>
      </w:pPr>
      <w:r>
        <w:separator/>
      </w:r>
    </w:p>
  </w:footnote>
  <w:footnote w:type="continuationSeparator" w:id="0">
    <w:p w:rsidR="007B12EE" w:rsidRDefault="007B1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4FF" w:rsidRDefault="00570048">
    <w:pPr>
      <w:pStyle w:val="af6"/>
      <w:rPr>
        <w:rFonts w:ascii="Times New Roman" w:hAnsi="Times New Roman"/>
        <w:sz w:val="20"/>
      </w:rPr>
    </w:pPr>
    <w:r w:rsidRPr="00570048">
      <w:rPr>
        <w:rFonts w:ascii="Times New Roman" w:hAnsi="Times New Roman"/>
        <w:sz w:val="20"/>
      </w:rPr>
      <w:ptab w:relativeTo="margin" w:alignment="center" w:leader="none"/>
    </w:r>
    <w:r w:rsidRPr="00570048">
      <w:rPr>
        <w:rFonts w:ascii="Times New Roman" w:hAnsi="Times New Roman"/>
        <w:sz w:val="20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FF"/>
    <w:rsid w:val="000171A5"/>
    <w:rsid w:val="000E0713"/>
    <w:rsid w:val="0020284E"/>
    <w:rsid w:val="002C7A30"/>
    <w:rsid w:val="003024FF"/>
    <w:rsid w:val="00376ED2"/>
    <w:rsid w:val="003C1FEE"/>
    <w:rsid w:val="003E5A6A"/>
    <w:rsid w:val="004F04CF"/>
    <w:rsid w:val="004F13F2"/>
    <w:rsid w:val="00570048"/>
    <w:rsid w:val="005A7164"/>
    <w:rsid w:val="005C26AF"/>
    <w:rsid w:val="006D43DF"/>
    <w:rsid w:val="006F5325"/>
    <w:rsid w:val="007B12EE"/>
    <w:rsid w:val="00816617"/>
    <w:rsid w:val="009830F4"/>
    <w:rsid w:val="009B20DE"/>
    <w:rsid w:val="009D5021"/>
    <w:rsid w:val="00A435B1"/>
    <w:rsid w:val="00AA3B8E"/>
    <w:rsid w:val="00B55AAC"/>
    <w:rsid w:val="00BD36C0"/>
    <w:rsid w:val="00C80203"/>
    <w:rsid w:val="00CE4C5A"/>
    <w:rsid w:val="00D233F5"/>
    <w:rsid w:val="00D44020"/>
    <w:rsid w:val="00D97633"/>
    <w:rsid w:val="00E8441C"/>
    <w:rsid w:val="00EC56A5"/>
    <w:rsid w:val="00F2752C"/>
    <w:rsid w:val="00F4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D74F7F-CDD3-4ED1-9081-410A2A1E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6">
    <w:name w:val="Нормальный (таблица)"/>
    <w:basedOn w:val="a"/>
    <w:next w:val="a"/>
    <w:link w:val="a7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7">
    <w:name w:val="Нормальный (таблица)"/>
    <w:basedOn w:val="1"/>
    <w:link w:val="a6"/>
    <w:rPr>
      <w:rFonts w:ascii="Arial" w:hAnsi="Arial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9">
    <w:name w:val="Гипертекстовая ссылка"/>
    <w:link w:val="aa"/>
    <w:rPr>
      <w:color w:val="106BBE"/>
    </w:rPr>
  </w:style>
  <w:style w:type="character" w:customStyle="1" w:styleId="aa">
    <w:name w:val="Гипертекстовая ссылка"/>
    <w:link w:val="a9"/>
    <w:rPr>
      <w:b w:val="0"/>
      <w:color w:val="106BB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Выделение1"/>
    <w:basedOn w:val="12"/>
    <w:link w:val="ab"/>
    <w:rPr>
      <w:i/>
    </w:rPr>
  </w:style>
  <w:style w:type="character" w:styleId="ab">
    <w:name w:val="Emphasis"/>
    <w:basedOn w:val="a0"/>
    <w:link w:val="17"/>
    <w:rPr>
      <w:i/>
    </w:rPr>
  </w:style>
  <w:style w:type="paragraph" w:customStyle="1" w:styleId="ConsTitle">
    <w:name w:val="ConsTitle"/>
    <w:link w:val="ConsTitle0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af2">
    <w:name w:val="Прижатый влево"/>
    <w:basedOn w:val="a"/>
    <w:next w:val="a"/>
    <w:link w:val="af3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Pr>
      <w:rFonts w:ascii="Arial" w:hAnsi="Arial"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table" w:styleId="af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</dc:creator>
  <cp:lastModifiedBy>Park_Adm</cp:lastModifiedBy>
  <cp:revision>17</cp:revision>
  <cp:lastPrinted>2023-11-23T10:54:00Z</cp:lastPrinted>
  <dcterms:created xsi:type="dcterms:W3CDTF">2023-11-21T11:59:00Z</dcterms:created>
  <dcterms:modified xsi:type="dcterms:W3CDTF">2023-12-08T11:44:00Z</dcterms:modified>
</cp:coreProperties>
</file>