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5580"/>
        <w:gridCol w:w="4320"/>
      </w:tblGrid>
      <w:tr w:rsidR="005C6E15" w:rsidRPr="005C6E15" w:rsidTr="007634C2">
        <w:trPr>
          <w:trHeight w:val="1284"/>
        </w:trPr>
        <w:tc>
          <w:tcPr>
            <w:tcW w:w="5580" w:type="dxa"/>
          </w:tcPr>
          <w:p w:rsidR="005C6E15" w:rsidRPr="005C6E15" w:rsidRDefault="005C6E15" w:rsidP="005C6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</w:tcPr>
          <w:p w:rsidR="005C6E15" w:rsidRPr="005C6E15" w:rsidRDefault="005C6E15" w:rsidP="005C6E1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5C6E15" w:rsidRDefault="005C6E15" w:rsidP="005C6E1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 Парковского сельского поселения Тихорецкого  района</w:t>
            </w:r>
          </w:p>
          <w:p w:rsidR="005C6E15" w:rsidRDefault="0014081C" w:rsidP="005C6E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</w:t>
            </w:r>
          </w:p>
          <w:p w:rsidR="005C6E15" w:rsidRPr="005C6E15" w:rsidRDefault="005C6E15" w:rsidP="001408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ПАРКОВСКОГО  СЕЛЬСКОГО  ПОСЕЛЕНИЯ   ТИХОРЕЦКОГО 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5C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40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2018-2020</w:t>
      </w:r>
      <w:r w:rsidRPr="005C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5C6E15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Парковского сельского поселения  Тихорецкого  района</w:t>
      </w:r>
    </w:p>
    <w:p w:rsidR="005C6E15" w:rsidRPr="00DC696A" w:rsidRDefault="0014081C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2018-2020</w:t>
      </w:r>
      <w:r w:rsidR="005C6E15"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DC696A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2427"/>
        <w:gridCol w:w="352"/>
        <w:gridCol w:w="6792"/>
      </w:tblGrid>
      <w:tr w:rsidR="005C6E15" w:rsidRPr="00DC696A" w:rsidTr="007634C2">
        <w:trPr>
          <w:trHeight w:val="283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Парковского сельского поселения Тихорецкого района </w:t>
            </w: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664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Парковское  хуторское казачье общество,  поселенческая библиотека</w:t>
            </w: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937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DC696A" w:rsidTr="007634C2">
        <w:trPr>
          <w:trHeight w:val="26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838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5106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Парковского сельского поселения  Тихорецкого района; 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 районного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патриотического воспитания молодежи в Парковском сельском поселении, возрождение традиционной культуры казачества;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634C2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Парковском сельском поселении; 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придание становлению и развитию казачества целенаправленного и организованного характера; 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мероприятий,</w:t>
            </w:r>
            <w:r w:rsidRPr="00DC696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посвященных памятным датам Кубанского казачества, в том числе с выездом за пределы Парковского сельского поселения Тихорецкого  района;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казачьих классов в общеобразовательных учреждениях Парковского сельского поселения Тихорецкого  района;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число участников казачьей дружины;</w:t>
            </w:r>
          </w:p>
          <w:p w:rsidR="005C6E15" w:rsidRPr="005C6E15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выходов на дежурство казаков-дружинников.</w:t>
            </w: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5C6E15" w:rsidRPr="00DC696A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 2018 - 2020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бюджетных ассигнований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</w:t>
            </w:r>
            <w:r w:rsidR="00996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программы составляет 68,3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бюджета Парковского сельского поселения Тихорецкого района (далее - местный бюджет), в том числе: </w:t>
            </w:r>
          </w:p>
          <w:p w:rsidR="005C6E15" w:rsidRPr="00DC696A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996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21,5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6E15" w:rsidRPr="00DC696A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996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23,4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5C6E15" w:rsidRPr="00DC696A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96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</w:tbl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Pr="005C6E15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числе казачества, преступными.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период деятельность правительства Кубанской казачьей Рады была направлена на воссоздание традиционных структур кубанского казачества. </w:t>
      </w:r>
      <w:proofErr w:type="gramStart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области созданы отделы, станичные, хуторские и районные казачьи организации.</w:t>
      </w:r>
      <w:proofErr w:type="gramEnd"/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РСФСР от 26 апреля 1991 года № 1107-1            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 реабилитации репрессированных народов», 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народов" в отношении казачества», Законом Краснодарского края от 9 октября 1995 года      № 15-КЗ «О реабилитации кубанского казачества» осуждена политика репрессий казачества, созданы условия для возрождения</w:t>
      </w:r>
      <w:proofErr w:type="gramEnd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составе Парковского  хуторског</w:t>
      </w:r>
      <w:r w:rsidR="003830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казачьего общества числится  5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которые участвуют в охране  общественного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Цели, задачи и целевые показатели, сроки и этапы реализации муниципальной программы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Парковского сельского поселения  Тихорецкого  района; 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деятельности 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патриотического воспитания молодежи в Парковском сельском поселении, возрождение традиционной культуры казачества;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финансовых, правовых, методических, информационных и организационных механизмов для развития казачества в Парковском сельском поселении; 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0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 – 2018-2020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Sect="000457AC">
          <w:headerReference w:type="even" r:id="rId7"/>
          <w:headerReference w:type="default" r:id="rId8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tbl>
      <w:tblPr>
        <w:tblW w:w="13891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7"/>
        <w:gridCol w:w="1134"/>
        <w:gridCol w:w="1418"/>
        <w:gridCol w:w="1417"/>
        <w:gridCol w:w="1701"/>
      </w:tblGrid>
      <w:tr w:rsidR="005C6E15" w:rsidRPr="000457AC" w:rsidTr="005C6E15">
        <w:tc>
          <w:tcPr>
            <w:tcW w:w="138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6E15" w:rsidRPr="000457AC" w:rsidRDefault="005C6E15" w:rsidP="00763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муниципальной программы</w:t>
            </w:r>
            <w:r w:rsidRPr="00045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Парковского сельского поселения  Тихорецкого  района</w:t>
            </w:r>
          </w:p>
          <w:p w:rsidR="005C6E15" w:rsidRPr="000457AC" w:rsidRDefault="005C6E15" w:rsidP="00763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«Казачество Парковск</w:t>
            </w:r>
            <w:r w:rsidR="001408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ого сельского поселения» на 2018-2020</w:t>
            </w:r>
            <w:r w:rsidRPr="00045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6E15" w:rsidRPr="000457AC" w:rsidTr="005C6E15">
        <w:trPr>
          <w:trHeight w:val="121"/>
        </w:trPr>
        <w:tc>
          <w:tcPr>
            <w:tcW w:w="138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6E15" w:rsidRPr="000457AC" w:rsidRDefault="005C6E15" w:rsidP="007634C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C6E15" w:rsidRPr="000457AC" w:rsidTr="005C6E15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(не менее)</w:t>
            </w:r>
          </w:p>
        </w:tc>
      </w:tr>
      <w:tr w:rsidR="005C6E15" w:rsidRPr="000457AC" w:rsidTr="005C6E1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5C6E15"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5C6E15"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5C6E15"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C6E15" w:rsidRPr="000457AC" w:rsidTr="005C6E1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C6E15" w:rsidRPr="000457AC" w:rsidTr="005C6E1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457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Казачество Парковского сельского поселения»  на 2015-2017 годы</w:t>
            </w: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6E15" w:rsidRPr="000457AC" w:rsidTr="0014081C">
        <w:trPr>
          <w:trHeight w:val="226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Укрепление нравственных основ казачества, формирование у казаков патриотического сознания, чувства верности своему Отечеству, готовности к выполнению гражданского долга посредством проведения торжественных мероприятий, посвященных памятным датам Кубанского казачества, в том числе с выездом за пределы Парковского сельского поселения  Тихорецкого 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6E15" w:rsidRPr="000457AC" w:rsidTr="005C6E1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Приобщение молодежи к духовной культуре, сохранению традиций казачества, изучению традиционной культуры и истории казачества посредством создания и обеспечения функционирования классов казачьей направленности в 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количество классов казачьей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6E15" w:rsidRPr="000457AC" w:rsidTr="005C6E1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Количества выходов на дежурство казаков – дружинников по закону 1539-КЗ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количество выходов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5C6E15" w:rsidRPr="000457AC" w:rsidTr="005C6E1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Проведение работы с населением, направленной на привлечение жителей поселения  в ряды казачества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количество членов Парковского хуторского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4081C">
        <w:rPr>
          <w:rFonts w:ascii="Times New Roman" w:eastAsia="Times New Roman" w:hAnsi="Times New Roman" w:cs="Times New Roman"/>
          <w:sz w:val="28"/>
          <w:szCs w:val="28"/>
          <w:lang w:eastAsia="ru-RU"/>
        </w:rPr>
        <w:t>3* - показатель рассчитывается прямым счетом.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Парковского сельского поселения Тихорецкого района</w:t>
      </w:r>
    </w:p>
    <w:p w:rsidR="005C6E15" w:rsidRPr="000457AC" w:rsidRDefault="0014081C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 » на 2018-2020</w:t>
      </w:r>
      <w:r w:rsidR="005C6E15"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14459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993"/>
        <w:gridCol w:w="992"/>
        <w:gridCol w:w="1134"/>
        <w:gridCol w:w="1134"/>
        <w:gridCol w:w="992"/>
        <w:gridCol w:w="992"/>
        <w:gridCol w:w="2127"/>
        <w:gridCol w:w="2126"/>
      </w:tblGrid>
      <w:tr w:rsidR="005C6E15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C6E15" w:rsidRPr="000457AC" w:rsidTr="007634C2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335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разрезе источников финансирования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0457AC" w:rsidTr="007634C2">
        <w:trPr>
          <w:trHeight w:val="129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335CCF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3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335CCF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335CCF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335CCF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небюджетные источники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0457AC" w:rsidTr="007634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6E15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участие в спортивных соревнованиях казачьей молодежи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патриотического воспитания молодежи в Парковском сельском поселении, приобщение  молодежи к спорту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Парковское  хуторское казачье общество</w:t>
            </w:r>
          </w:p>
        </w:tc>
      </w:tr>
      <w:tr w:rsidR="005C6E15" w:rsidRPr="000457AC" w:rsidTr="007634C2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E15" w:rsidRPr="000457AC" w:rsidTr="007634C2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C6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E15" w:rsidRPr="000457AC" w:rsidTr="007634C2">
        <w:trPr>
          <w:trHeight w:val="17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3830EF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E15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денежных средств Парковскому   хуторскому  казачьему обществу </w:t>
            </w:r>
            <w:proofErr w:type="gramStart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формы для казаков для участи в дежурствах по закону</w:t>
            </w:r>
            <w:proofErr w:type="gramEnd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1539-КЗ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0457AC" w:rsidRDefault="00595D8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5C6E15"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рмы для казаков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хуторского казачьего общества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5C6E15" w:rsidRPr="000457AC" w:rsidTr="007634C2">
        <w:trPr>
          <w:trHeight w:val="33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E15" w:rsidRPr="000457AC" w:rsidTr="007634C2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14081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E15" w:rsidRPr="000457AC" w:rsidTr="007634C2">
        <w:trPr>
          <w:trHeight w:val="94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6E15" w:rsidRPr="000457AC" w:rsidRDefault="005C6E15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денежных средств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хуторскому казачьему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обществу для обеспечения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компьтерной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A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компьтерной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казаков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хуторского казачьего общества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0829" w:rsidRPr="000457AC" w:rsidRDefault="00A90829" w:rsidP="007A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Тихорецкого района</w:t>
            </w:r>
          </w:p>
        </w:tc>
      </w:tr>
      <w:tr w:rsidR="00A90829" w:rsidRPr="000457AC" w:rsidTr="00D7161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D7161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D7161B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09C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денежных средств Парковскому  хуторскому казачьему обществу на изготовление наглядной агитации (баннеры, плакаты, листовки и др.), пропагандирующей историю и традиции Кубанского казачества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наглядной агитации (пропагандирующей историю и традиции Кубанского казачества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73709C" w:rsidRPr="000457AC" w:rsidTr="007634C2">
        <w:trPr>
          <w:trHeight w:val="30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09C" w:rsidRPr="000457AC" w:rsidTr="004475D3">
        <w:trPr>
          <w:trHeight w:val="28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09C" w:rsidRPr="000457AC" w:rsidTr="007634C2">
        <w:trPr>
          <w:trHeight w:val="1596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709C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90829"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казачьих дружин в деятельности по охране общественного порядка, выявлению фактов незаконного оборота наркотических средств, уничтожению дикорастущих растений, содержащих наркотические вещества, и их незаконных посевов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общественной безопасности на улицах и в общественных местах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Парковское  хуторское казачье общество</w:t>
            </w:r>
          </w:p>
        </w:tc>
      </w:tr>
      <w:tr w:rsidR="00A90829" w:rsidRPr="000457AC" w:rsidTr="007634C2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rPr>
          <w:trHeight w:val="175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73709C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829" w:rsidRPr="000457AC" w:rsidTr="007634C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9969C0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0829" w:rsidRPr="000457AC" w:rsidRDefault="00A90829" w:rsidP="00763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Sect="000457AC">
          <w:pgSz w:w="16838" w:h="11906" w:orient="landscape"/>
          <w:pgMar w:top="1701" w:right="1134" w:bottom="567" w:left="567" w:header="709" w:footer="709" w:gutter="0"/>
          <w:cols w:space="708"/>
          <w:docGrid w:linePitch="360"/>
        </w:sectPr>
      </w:pPr>
    </w:p>
    <w:p w:rsidR="005C6E15" w:rsidRPr="0080732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>.Обоснование ресурсного обеспечения муниципальной программы</w:t>
      </w:r>
    </w:p>
    <w:p w:rsidR="005C6E15" w:rsidRPr="0080732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80732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предусматривается за счет средств бюджета Парковского сельского поселения  Тихорецкого  района.</w:t>
      </w:r>
      <w:r w:rsidRPr="008073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C6E15" w:rsidRPr="0080732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07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на </w:t>
      </w:r>
      <w:r w:rsidR="007C33DE">
        <w:rPr>
          <w:rFonts w:ascii="Times New Roman" w:eastAsia="Times New Roman" w:hAnsi="Times New Roman" w:cs="Times New Roman"/>
          <w:sz w:val="28"/>
          <w:szCs w:val="28"/>
          <w:lang w:eastAsia="ru-RU"/>
        </w:rPr>
        <w:t>2018 - 2020</w:t>
      </w:r>
      <w:r w:rsidR="0099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составляет 68,3</w:t>
      </w:r>
      <w:r w:rsidRPr="00807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рублей, в том числе </w:t>
      </w:r>
      <w:proofErr w:type="gramStart"/>
      <w:r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proofErr w:type="gramEnd"/>
      <w:r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</w:p>
    <w:p w:rsidR="005C6E15" w:rsidRPr="0080732C" w:rsidRDefault="007C33DE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2018</w:t>
      </w:r>
      <w:r w:rsidR="009969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21,5</w:t>
      </w:r>
      <w:r w:rsidR="005C6E15"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рублей;</w:t>
      </w:r>
    </w:p>
    <w:p w:rsidR="005C6E15" w:rsidRPr="0080732C" w:rsidRDefault="007C33DE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2019</w:t>
      </w:r>
      <w:r w:rsidR="009969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23,4</w:t>
      </w:r>
      <w:r w:rsidR="005C6E15"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тыс. рублей;</w:t>
      </w:r>
    </w:p>
    <w:p w:rsidR="005C6E15" w:rsidRPr="0080732C" w:rsidRDefault="007C33DE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2020</w:t>
      </w:r>
      <w:r w:rsidR="009969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23,4</w:t>
      </w:r>
      <w:bookmarkStart w:id="0" w:name="_GoBack"/>
      <w:bookmarkEnd w:id="0"/>
      <w:r w:rsidR="005C6E15" w:rsidRPr="0080732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тыс. рублей;</w:t>
      </w:r>
    </w:p>
    <w:p w:rsidR="005C6E15" w:rsidRPr="0080732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7C33D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ероприятий, действовавших в 2017</w:t>
      </w: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 Парковского сельского поселения  Тихорецкого  района  о местном бюджете на очередной финансовый год.</w:t>
      </w:r>
    </w:p>
    <w:p w:rsidR="005C6E15" w:rsidRPr="0080732C" w:rsidRDefault="005C6E15" w:rsidP="005C6E15">
      <w:pPr>
        <w:spacing w:after="0" w:line="240" w:lineRule="auto"/>
        <w:ind w:firstLine="360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5.Механизм реализации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программы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Текущее управление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программой осуществляет  ее координатор, который: 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обеспечивает разработку и реализацию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программы;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организует работу по до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стижению целевых показателей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программы;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представляет координатору муниципальной прогр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аммы отчетность о реализации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Координатор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Механизм реализации программы предусматривает: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5C6E15" w:rsidRPr="0080732C" w:rsidRDefault="005C6E15" w:rsidP="005C6E15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Методика </w:t>
      </w:r>
      <w:proofErr w:type="gramStart"/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оценки эффективн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ости реализации мероприятий п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рограммы</w:t>
      </w:r>
      <w:proofErr w:type="gramEnd"/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по результатам отчетного года.</w:t>
      </w:r>
    </w:p>
    <w:p w:rsidR="005C6E15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5C6E15" w:rsidRPr="0080732C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Глава </w:t>
      </w: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Парковского сельского поселения</w:t>
      </w:r>
    </w:p>
    <w:p w:rsidR="00266891" w:rsidRPr="005C6E15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rFonts w:ascii="Times New Roman" w:eastAsia="Cambria" w:hAnsi="Times New Roman" w:cs="Times New Roman"/>
          <w:sz w:val="28"/>
          <w:szCs w:val="28"/>
          <w:lang w:eastAsia="ru-RU"/>
        </w:rPr>
        <w:t>Н.Н.Агеев</w:t>
      </w:r>
      <w:proofErr w:type="spellEnd"/>
    </w:p>
    <w:sectPr w:rsidR="00266891" w:rsidRPr="005C6E15" w:rsidSect="005C6E15">
      <w:pgSz w:w="11906" w:h="16838"/>
      <w:pgMar w:top="1134" w:right="567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04" w:rsidRDefault="00D05E04" w:rsidP="005C6E15">
      <w:pPr>
        <w:spacing w:after="0" w:line="240" w:lineRule="auto"/>
      </w:pPr>
      <w:r>
        <w:separator/>
      </w:r>
    </w:p>
  </w:endnote>
  <w:endnote w:type="continuationSeparator" w:id="0">
    <w:p w:rsidR="00D05E04" w:rsidRDefault="00D05E04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04" w:rsidRDefault="00D05E04" w:rsidP="005C6E15">
      <w:pPr>
        <w:spacing w:after="0" w:line="240" w:lineRule="auto"/>
      </w:pPr>
      <w:r>
        <w:separator/>
      </w:r>
    </w:p>
  </w:footnote>
  <w:footnote w:type="continuationSeparator" w:id="0">
    <w:p w:rsidR="00D05E04" w:rsidRDefault="00D05E04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887" w:rsidRDefault="00445F2B" w:rsidP="004938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887" w:rsidRDefault="00D05E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99" w:rsidRPr="001C0B99" w:rsidRDefault="00D05E04" w:rsidP="001C0B99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82"/>
    <w:rsid w:val="0014081C"/>
    <w:rsid w:val="00266891"/>
    <w:rsid w:val="003830EF"/>
    <w:rsid w:val="00445F2B"/>
    <w:rsid w:val="00457E16"/>
    <w:rsid w:val="00595D85"/>
    <w:rsid w:val="005C6E15"/>
    <w:rsid w:val="006F4E82"/>
    <w:rsid w:val="0073709C"/>
    <w:rsid w:val="007C33DE"/>
    <w:rsid w:val="009066FE"/>
    <w:rsid w:val="009969C0"/>
    <w:rsid w:val="00A90829"/>
    <w:rsid w:val="00D05E04"/>
    <w:rsid w:val="00D0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7</cp:revision>
  <cp:lastPrinted>2017-08-01T05:29:00Z</cp:lastPrinted>
  <dcterms:created xsi:type="dcterms:W3CDTF">2016-06-07T07:28:00Z</dcterms:created>
  <dcterms:modified xsi:type="dcterms:W3CDTF">2017-08-01T05:29:00Z</dcterms:modified>
</cp:coreProperties>
</file>