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-453390</wp:posOffset>
            </wp:positionV>
            <wp:extent cx="533400" cy="6191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72B4" w:rsidRPr="00C372B4" w:rsidRDefault="00C372B4" w:rsidP="00475A82">
      <w:pPr>
        <w:suppressAutoHyphens/>
        <w:rPr>
          <w:b/>
          <w:lang w:eastAsia="ar-SA"/>
        </w:rPr>
      </w:pPr>
    </w:p>
    <w:p w:rsidR="00C372B4" w:rsidRPr="00C372B4" w:rsidRDefault="00C372B4" w:rsidP="00C372B4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>АДМИНИСТРАЦИ</w:t>
      </w:r>
      <w:r w:rsidR="00FE613B">
        <w:rPr>
          <w:b/>
          <w:lang w:eastAsia="ar-SA"/>
        </w:rPr>
        <w:t>Я</w:t>
      </w:r>
      <w:r w:rsidRPr="00C372B4">
        <w:rPr>
          <w:b/>
          <w:lang w:eastAsia="ar-SA"/>
        </w:rPr>
        <w:t xml:space="preserve"> ПАРКОВСКОГО СЕЛЬСКОГО ПОСЕЛЕНИЯ</w:t>
      </w:r>
    </w:p>
    <w:p w:rsidR="00C372B4" w:rsidRPr="00C372B4" w:rsidRDefault="00C372B4" w:rsidP="00C372B4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 xml:space="preserve">ТИХОРЕЦКОГО  РАЙОНА  </w:t>
      </w:r>
    </w:p>
    <w:p w:rsidR="00FE613B" w:rsidRDefault="00FE613B" w:rsidP="00FE613B">
      <w:pPr>
        <w:suppressAutoHyphens/>
        <w:jc w:val="center"/>
        <w:rPr>
          <w:b/>
          <w:lang w:eastAsia="ar-SA"/>
        </w:rPr>
      </w:pPr>
    </w:p>
    <w:p w:rsidR="00FE613B" w:rsidRPr="00C372B4" w:rsidRDefault="00FE613B" w:rsidP="00FE613B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>ПОСТАНОВЛЕНИЕ</w:t>
      </w:r>
    </w:p>
    <w:p w:rsidR="00C372B4" w:rsidRPr="00C372B4" w:rsidRDefault="00C372B4" w:rsidP="00C372B4">
      <w:pPr>
        <w:suppressAutoHyphens/>
        <w:jc w:val="center"/>
        <w:rPr>
          <w:sz w:val="24"/>
          <w:szCs w:val="24"/>
          <w:lang w:eastAsia="ar-SA"/>
        </w:rPr>
      </w:pPr>
    </w:p>
    <w:p w:rsidR="00CB6097" w:rsidRDefault="00355111" w:rsidP="00C372B4">
      <w:pPr>
        <w:suppressAutoHyphens/>
        <w:rPr>
          <w:lang w:eastAsia="ar-SA"/>
        </w:rPr>
      </w:pPr>
      <w:r>
        <w:rPr>
          <w:lang w:eastAsia="ar-SA"/>
        </w:rPr>
        <w:t xml:space="preserve">от </w:t>
      </w:r>
      <w:r w:rsidR="001B3B97">
        <w:rPr>
          <w:lang w:eastAsia="ar-SA"/>
        </w:rPr>
        <w:t xml:space="preserve">25 августа 2020 года </w:t>
      </w:r>
      <w:r>
        <w:rPr>
          <w:lang w:eastAsia="ar-SA"/>
        </w:rPr>
        <w:t xml:space="preserve">                       </w:t>
      </w:r>
      <w:r w:rsidR="00FE613B">
        <w:rPr>
          <w:lang w:eastAsia="ar-SA"/>
        </w:rPr>
        <w:tab/>
      </w:r>
      <w:r w:rsidR="00FE613B">
        <w:rPr>
          <w:lang w:eastAsia="ar-SA"/>
        </w:rPr>
        <w:tab/>
      </w:r>
      <w:r w:rsidR="00FE613B">
        <w:rPr>
          <w:lang w:eastAsia="ar-SA"/>
        </w:rPr>
        <w:tab/>
      </w:r>
      <w:r w:rsidR="00FE613B">
        <w:rPr>
          <w:lang w:eastAsia="ar-SA"/>
        </w:rPr>
        <w:tab/>
      </w:r>
      <w:r w:rsidR="00FE613B">
        <w:rPr>
          <w:lang w:eastAsia="ar-SA"/>
        </w:rPr>
        <w:tab/>
        <w:t xml:space="preserve">          </w:t>
      </w:r>
      <w:r>
        <w:rPr>
          <w:lang w:eastAsia="ar-SA"/>
        </w:rPr>
        <w:t xml:space="preserve">№ </w:t>
      </w:r>
      <w:r w:rsidR="001B3B97">
        <w:rPr>
          <w:lang w:eastAsia="ar-SA"/>
        </w:rPr>
        <w:t>137</w:t>
      </w:r>
    </w:p>
    <w:p w:rsidR="00C372B4" w:rsidRPr="00CB6097" w:rsidRDefault="00C372B4" w:rsidP="00C372B4">
      <w:pPr>
        <w:suppressAutoHyphens/>
        <w:rPr>
          <w:lang w:eastAsia="ar-SA"/>
        </w:rPr>
      </w:pPr>
    </w:p>
    <w:p w:rsidR="00C372B4" w:rsidRPr="00502034" w:rsidRDefault="00502034" w:rsidP="00C372B4">
      <w:pPr>
        <w:suppressAutoHyphens/>
        <w:jc w:val="center"/>
        <w:rPr>
          <w:lang w:eastAsia="ar-SA"/>
        </w:rPr>
      </w:pPr>
      <w:r>
        <w:rPr>
          <w:lang w:eastAsia="ar-SA"/>
        </w:rPr>
        <w:t>пос</w:t>
      </w:r>
      <w:r w:rsidR="00FE613B">
        <w:rPr>
          <w:lang w:eastAsia="ar-SA"/>
        </w:rPr>
        <w:t>.</w:t>
      </w:r>
      <w:r w:rsidR="00C372B4" w:rsidRPr="00502034">
        <w:rPr>
          <w:lang w:eastAsia="ar-SA"/>
        </w:rPr>
        <w:t xml:space="preserve"> Парковый</w:t>
      </w:r>
    </w:p>
    <w:p w:rsidR="00C372B4" w:rsidRDefault="00C372B4" w:rsidP="00C372B4">
      <w:pPr>
        <w:suppressAutoHyphens/>
        <w:rPr>
          <w:lang w:eastAsia="ar-SA"/>
        </w:rPr>
      </w:pPr>
    </w:p>
    <w:p w:rsidR="00F37214" w:rsidRPr="00C372B4" w:rsidRDefault="00F37214" w:rsidP="00C372B4">
      <w:pPr>
        <w:suppressAutoHyphens/>
        <w:rPr>
          <w:lang w:eastAsia="ar-SA"/>
        </w:rPr>
      </w:pPr>
    </w:p>
    <w:p w:rsidR="00017345" w:rsidRDefault="00C372B4" w:rsidP="00C372B4">
      <w:pPr>
        <w:suppressAutoHyphens/>
        <w:jc w:val="center"/>
        <w:rPr>
          <w:b/>
          <w:lang w:eastAsia="ar-SA"/>
        </w:rPr>
      </w:pPr>
      <w:r w:rsidRPr="00C372B4">
        <w:rPr>
          <w:b/>
          <w:lang w:eastAsia="ar-SA"/>
        </w:rPr>
        <w:t>Об утверждении муницип</w:t>
      </w:r>
      <w:r>
        <w:rPr>
          <w:b/>
          <w:lang w:eastAsia="ar-SA"/>
        </w:rPr>
        <w:t xml:space="preserve">альной программы </w:t>
      </w:r>
    </w:p>
    <w:p w:rsidR="00017345" w:rsidRDefault="003E5A47" w:rsidP="00C372B4">
      <w:pPr>
        <w:suppressAutoHyphens/>
        <w:jc w:val="center"/>
        <w:rPr>
          <w:b/>
          <w:lang w:eastAsia="ar-SA"/>
        </w:rPr>
      </w:pPr>
      <w:proofErr w:type="spellStart"/>
      <w:r>
        <w:rPr>
          <w:b/>
          <w:lang w:eastAsia="ar-SA"/>
        </w:rPr>
        <w:t>Парковского</w:t>
      </w:r>
      <w:proofErr w:type="spellEnd"/>
      <w:r>
        <w:rPr>
          <w:b/>
          <w:lang w:eastAsia="ar-SA"/>
        </w:rPr>
        <w:t xml:space="preserve"> сельского поселения Тихорецкого </w:t>
      </w:r>
    </w:p>
    <w:p w:rsidR="00C372B4" w:rsidRPr="00C372B4" w:rsidRDefault="003E5A47" w:rsidP="00017345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района </w:t>
      </w:r>
      <w:r w:rsidR="00C372B4">
        <w:rPr>
          <w:b/>
          <w:lang w:eastAsia="ar-SA"/>
        </w:rPr>
        <w:t>«Молодежь»</w:t>
      </w:r>
      <w:r w:rsidR="003A5EF2">
        <w:rPr>
          <w:b/>
          <w:lang w:eastAsia="ar-SA"/>
        </w:rPr>
        <w:t xml:space="preserve"> на 20</w:t>
      </w:r>
      <w:r w:rsidR="00FE613B">
        <w:rPr>
          <w:b/>
          <w:lang w:eastAsia="ar-SA"/>
        </w:rPr>
        <w:t>21</w:t>
      </w:r>
      <w:r w:rsidR="003A5EF2">
        <w:rPr>
          <w:b/>
          <w:lang w:eastAsia="ar-SA"/>
        </w:rPr>
        <w:t>-202</w:t>
      </w:r>
      <w:r w:rsidR="00FE613B">
        <w:rPr>
          <w:b/>
          <w:lang w:eastAsia="ar-SA"/>
        </w:rPr>
        <w:t>3</w:t>
      </w:r>
      <w:r w:rsidR="00C372B4">
        <w:rPr>
          <w:b/>
          <w:lang w:eastAsia="ar-SA"/>
        </w:rPr>
        <w:t xml:space="preserve"> годы</w:t>
      </w:r>
    </w:p>
    <w:p w:rsidR="001B3B97" w:rsidRDefault="001B3B97" w:rsidP="006970D0">
      <w:pPr>
        <w:suppressAutoHyphens/>
        <w:jc w:val="center"/>
        <w:rPr>
          <w:lang w:eastAsia="ar-SA"/>
        </w:rPr>
      </w:pPr>
      <w:proofErr w:type="gramStart"/>
      <w:r>
        <w:rPr>
          <w:lang w:eastAsia="ar-SA"/>
        </w:rPr>
        <w:t>( с изменениями от 3 марта 2022 года № 26,</w:t>
      </w:r>
      <w:proofErr w:type="gramEnd"/>
    </w:p>
    <w:p w:rsidR="00A51268" w:rsidRDefault="00B15AB2" w:rsidP="006970D0">
      <w:pPr>
        <w:suppressAutoHyphens/>
        <w:jc w:val="center"/>
        <w:rPr>
          <w:lang w:eastAsia="ar-SA"/>
        </w:rPr>
      </w:pPr>
      <w:r>
        <w:rPr>
          <w:lang w:eastAsia="ar-SA"/>
        </w:rPr>
        <w:t xml:space="preserve"> от </w:t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  <w:t>17 октября 2022 года № 160</w:t>
      </w:r>
      <w:r w:rsidR="00A51268">
        <w:rPr>
          <w:lang w:eastAsia="ar-SA"/>
        </w:rPr>
        <w:t xml:space="preserve">, </w:t>
      </w:r>
    </w:p>
    <w:p w:rsidR="00C03ED1" w:rsidRDefault="00A51268" w:rsidP="006970D0">
      <w:pPr>
        <w:suppressAutoHyphens/>
        <w:jc w:val="center"/>
        <w:rPr>
          <w:lang w:eastAsia="ar-SA"/>
        </w:rPr>
      </w:pPr>
      <w:r>
        <w:rPr>
          <w:lang w:eastAsia="ar-SA"/>
        </w:rPr>
        <w:t>от 18 января 2023 года №12</w:t>
      </w:r>
      <w:r w:rsidR="001B3B97">
        <w:rPr>
          <w:lang w:eastAsia="ar-SA"/>
        </w:rPr>
        <w:t>)</w:t>
      </w:r>
    </w:p>
    <w:p w:rsidR="00C372B4" w:rsidRPr="00C372B4" w:rsidRDefault="00C372B4" w:rsidP="006970D0">
      <w:pPr>
        <w:suppressAutoHyphens/>
        <w:jc w:val="center"/>
        <w:rPr>
          <w:lang w:eastAsia="ar-SA"/>
        </w:rPr>
      </w:pPr>
    </w:p>
    <w:p w:rsidR="00C372B4" w:rsidRPr="00C372B4" w:rsidRDefault="00C03ED1" w:rsidP="00D13286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В целях развития и реализации потенциала молодежи в интересах </w:t>
      </w:r>
      <w:proofErr w:type="spellStart"/>
      <w:r>
        <w:rPr>
          <w:lang w:eastAsia="ar-SA"/>
        </w:rPr>
        <w:t>Парковского</w:t>
      </w:r>
      <w:proofErr w:type="spellEnd"/>
      <w:r>
        <w:rPr>
          <w:lang w:eastAsia="ar-SA"/>
        </w:rPr>
        <w:t xml:space="preserve"> сельского поселения Тихорецкого района, в</w:t>
      </w:r>
      <w:r w:rsidR="00C372B4" w:rsidRPr="00C372B4">
        <w:rPr>
          <w:lang w:eastAsia="ar-SA"/>
        </w:rPr>
        <w:t>о исполнение  Закона Краснодарского кр</w:t>
      </w:r>
      <w:r>
        <w:rPr>
          <w:lang w:eastAsia="ar-SA"/>
        </w:rPr>
        <w:t>ая от 4 марта 19</w:t>
      </w:r>
      <w:r w:rsidR="00B770B3">
        <w:rPr>
          <w:lang w:eastAsia="ar-SA"/>
        </w:rPr>
        <w:t>9</w:t>
      </w:r>
      <w:r>
        <w:rPr>
          <w:lang w:eastAsia="ar-SA"/>
        </w:rPr>
        <w:t xml:space="preserve">8 года  </w:t>
      </w:r>
      <w:r w:rsidR="00C372B4" w:rsidRPr="00C372B4">
        <w:rPr>
          <w:lang w:eastAsia="ar-SA"/>
        </w:rPr>
        <w:t xml:space="preserve"> № 123-КЗ «О государственной молодежной по</w:t>
      </w:r>
      <w:r>
        <w:rPr>
          <w:lang w:eastAsia="ar-SA"/>
        </w:rPr>
        <w:t xml:space="preserve">литике в Краснодарском крае», </w:t>
      </w:r>
      <w:r w:rsidR="00C372B4" w:rsidRPr="00C372B4">
        <w:rPr>
          <w:lang w:eastAsia="ar-SA"/>
        </w:rPr>
        <w:t xml:space="preserve"> постановления администрации </w:t>
      </w:r>
      <w:proofErr w:type="spellStart"/>
      <w:r w:rsidR="00C372B4" w:rsidRPr="00C372B4">
        <w:rPr>
          <w:lang w:eastAsia="ar-SA"/>
        </w:rPr>
        <w:t>Парковского</w:t>
      </w:r>
      <w:proofErr w:type="spellEnd"/>
      <w:r w:rsidR="00C372B4" w:rsidRPr="00C372B4">
        <w:rPr>
          <w:lang w:eastAsia="ar-SA"/>
        </w:rPr>
        <w:t xml:space="preserve"> сельского поселения Тихорецкого района от 3 сентября 2014 года № 336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="00C372B4" w:rsidRPr="00C372B4">
        <w:rPr>
          <w:lang w:eastAsia="ar-SA"/>
        </w:rPr>
        <w:t>Парковского</w:t>
      </w:r>
      <w:proofErr w:type="spellEnd"/>
      <w:r w:rsidR="00C372B4" w:rsidRPr="00C372B4">
        <w:rPr>
          <w:lang w:eastAsia="ar-SA"/>
        </w:rPr>
        <w:t xml:space="preserve"> сельского поселения Тихорецкого района»</w:t>
      </w:r>
      <w:r w:rsidR="00F37214">
        <w:rPr>
          <w:lang w:eastAsia="ar-SA"/>
        </w:rPr>
        <w:t xml:space="preserve"> </w:t>
      </w:r>
      <w:r w:rsidR="00C372B4" w:rsidRPr="00C372B4">
        <w:rPr>
          <w:lang w:eastAsia="ar-SA"/>
        </w:rPr>
        <w:t xml:space="preserve"> </w:t>
      </w:r>
      <w:proofErr w:type="gramStart"/>
      <w:r w:rsidR="003A5EF2">
        <w:rPr>
          <w:lang w:eastAsia="ar-SA"/>
        </w:rPr>
        <w:t>п</w:t>
      </w:r>
      <w:proofErr w:type="gramEnd"/>
      <w:r w:rsidR="003A5EF2">
        <w:rPr>
          <w:lang w:eastAsia="ar-SA"/>
        </w:rPr>
        <w:t xml:space="preserve"> о с т а н о в л я ю</w:t>
      </w:r>
      <w:r w:rsidR="00C372B4" w:rsidRPr="00C372B4">
        <w:rPr>
          <w:lang w:eastAsia="ar-SA"/>
        </w:rPr>
        <w:t>:</w:t>
      </w:r>
    </w:p>
    <w:p w:rsidR="00C372B4" w:rsidRPr="00C372B4" w:rsidRDefault="00C372B4" w:rsidP="00D13286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 w:rsidRPr="00C372B4">
        <w:rPr>
          <w:lang w:eastAsia="ar-SA"/>
        </w:rPr>
        <w:t>1.</w:t>
      </w:r>
      <w:r w:rsidR="00F64F35">
        <w:rPr>
          <w:lang w:eastAsia="ar-SA"/>
        </w:rPr>
        <w:t xml:space="preserve"> </w:t>
      </w:r>
      <w:r w:rsidRPr="00C372B4">
        <w:rPr>
          <w:lang w:eastAsia="ar-SA"/>
        </w:rPr>
        <w:t>Утвердить муниципальную пр</w:t>
      </w:r>
      <w:r>
        <w:rPr>
          <w:lang w:eastAsia="ar-SA"/>
        </w:rPr>
        <w:t>ограмму «Молодежь</w:t>
      </w:r>
      <w:r w:rsidR="00703CDF">
        <w:rPr>
          <w:lang w:eastAsia="ar-SA"/>
        </w:rPr>
        <w:t>»</w:t>
      </w:r>
      <w:r w:rsidR="00871036">
        <w:rPr>
          <w:lang w:eastAsia="ar-SA"/>
        </w:rPr>
        <w:t xml:space="preserve"> </w:t>
      </w:r>
      <w:proofErr w:type="spellStart"/>
      <w:r w:rsidR="00871036">
        <w:rPr>
          <w:lang w:eastAsia="ar-SA"/>
        </w:rPr>
        <w:t>Парковского</w:t>
      </w:r>
      <w:proofErr w:type="spellEnd"/>
      <w:r w:rsidR="00871036">
        <w:rPr>
          <w:lang w:eastAsia="ar-SA"/>
        </w:rPr>
        <w:t xml:space="preserve"> сельского поселения Тихорецкого района</w:t>
      </w:r>
      <w:r w:rsidR="00457E37">
        <w:rPr>
          <w:lang w:eastAsia="ar-SA"/>
        </w:rPr>
        <w:t xml:space="preserve"> </w:t>
      </w:r>
      <w:r w:rsidR="003A5EF2">
        <w:rPr>
          <w:lang w:eastAsia="ar-SA"/>
        </w:rPr>
        <w:t>на 20</w:t>
      </w:r>
      <w:r w:rsidR="00457E37">
        <w:rPr>
          <w:lang w:eastAsia="ar-SA"/>
        </w:rPr>
        <w:t>21</w:t>
      </w:r>
      <w:r w:rsidR="003A5EF2">
        <w:rPr>
          <w:lang w:eastAsia="ar-SA"/>
        </w:rPr>
        <w:t>-202</w:t>
      </w:r>
      <w:r w:rsidR="00457E37">
        <w:rPr>
          <w:lang w:eastAsia="ar-SA"/>
        </w:rPr>
        <w:t xml:space="preserve">3 </w:t>
      </w:r>
      <w:r w:rsidRPr="00C372B4">
        <w:rPr>
          <w:lang w:eastAsia="ar-SA"/>
        </w:rPr>
        <w:t>годы (прилагается).</w:t>
      </w:r>
    </w:p>
    <w:p w:rsidR="00C372B4" w:rsidRPr="00C372B4" w:rsidRDefault="00C372B4" w:rsidP="00D13286">
      <w:pPr>
        <w:tabs>
          <w:tab w:val="left" w:pos="709"/>
        </w:tabs>
        <w:suppressAutoHyphens/>
        <w:spacing w:after="20"/>
        <w:ind w:firstLine="709"/>
        <w:jc w:val="both"/>
        <w:rPr>
          <w:lang w:eastAsia="ar-SA"/>
        </w:rPr>
      </w:pPr>
      <w:r w:rsidRPr="00C372B4">
        <w:rPr>
          <w:lang w:eastAsia="ar-SA"/>
        </w:rPr>
        <w:t>2.</w:t>
      </w:r>
      <w:r w:rsidR="00FE613B" w:rsidRPr="00FE613B">
        <w:t xml:space="preserve"> </w:t>
      </w:r>
      <w:r w:rsidR="00FE613B" w:rsidRPr="00D141DA">
        <w:t xml:space="preserve">Общему отделу администрации </w:t>
      </w:r>
      <w:proofErr w:type="spellStart"/>
      <w:r w:rsidR="00FE613B" w:rsidRPr="00D141DA">
        <w:t>Парковского</w:t>
      </w:r>
      <w:proofErr w:type="spellEnd"/>
      <w:r w:rsidR="00FE613B" w:rsidRPr="00D141DA">
        <w:t xml:space="preserve"> сельского поселения Тихор</w:t>
      </w:r>
      <w:r w:rsidR="00FE613B">
        <w:t xml:space="preserve">ецкого района (Лукьянова) </w:t>
      </w:r>
      <w:r w:rsidR="00FE613B" w:rsidRPr="00475ED6">
        <w:t xml:space="preserve">обеспечить официальное  обнародование настоящего постановления в установленном порядке и </w:t>
      </w:r>
      <w:proofErr w:type="gramStart"/>
      <w:r w:rsidR="00FE613B" w:rsidRPr="00475ED6">
        <w:t>разместить его</w:t>
      </w:r>
      <w:proofErr w:type="gramEnd"/>
      <w:r w:rsidR="00FE613B" w:rsidRPr="00475ED6">
        <w:t xml:space="preserve"> на официальном сайте администрации </w:t>
      </w:r>
      <w:proofErr w:type="spellStart"/>
      <w:r w:rsidR="00FE613B" w:rsidRPr="00475ED6">
        <w:t>Парковского</w:t>
      </w:r>
      <w:proofErr w:type="spellEnd"/>
      <w:r w:rsidR="00FE613B" w:rsidRPr="00475ED6">
        <w:t xml:space="preserve"> сельского поселения Тихорецкого района в информационно-телекоммуникационной сети «Интернет».</w:t>
      </w:r>
    </w:p>
    <w:p w:rsidR="00C372B4" w:rsidRPr="00C372B4" w:rsidRDefault="00C372B4" w:rsidP="00D13286">
      <w:pPr>
        <w:tabs>
          <w:tab w:val="left" w:pos="709"/>
        </w:tabs>
        <w:suppressAutoHyphens/>
        <w:spacing w:after="20"/>
        <w:ind w:firstLine="709"/>
        <w:jc w:val="both"/>
        <w:rPr>
          <w:lang w:eastAsia="ar-SA"/>
        </w:rPr>
      </w:pPr>
      <w:r w:rsidRPr="00C372B4">
        <w:rPr>
          <w:lang w:eastAsia="ar-SA"/>
        </w:rPr>
        <w:t>3.</w:t>
      </w:r>
      <w:r w:rsidR="00F64F35">
        <w:rPr>
          <w:lang w:eastAsia="ar-SA"/>
        </w:rPr>
        <w:t xml:space="preserve"> </w:t>
      </w:r>
      <w:proofErr w:type="gramStart"/>
      <w:r w:rsidRPr="00C372B4">
        <w:rPr>
          <w:lang w:eastAsia="ar-SA"/>
        </w:rPr>
        <w:t>Контроль за</w:t>
      </w:r>
      <w:proofErr w:type="gramEnd"/>
      <w:r w:rsidRPr="00C372B4">
        <w:rPr>
          <w:lang w:eastAsia="ar-SA"/>
        </w:rPr>
        <w:t xml:space="preserve"> выполнением настоящего постановления </w:t>
      </w:r>
      <w:r w:rsidR="00017345">
        <w:rPr>
          <w:lang w:eastAsia="ar-SA"/>
        </w:rPr>
        <w:t>оставляю за собой.</w:t>
      </w:r>
    </w:p>
    <w:p w:rsidR="00C372B4" w:rsidRPr="00C372B4" w:rsidRDefault="00C372B4" w:rsidP="00D13286">
      <w:pPr>
        <w:tabs>
          <w:tab w:val="left" w:pos="709"/>
        </w:tabs>
        <w:suppressAutoHyphens/>
        <w:ind w:firstLine="709"/>
        <w:jc w:val="both"/>
        <w:rPr>
          <w:lang w:eastAsia="ar-SA"/>
        </w:rPr>
      </w:pPr>
      <w:r w:rsidRPr="00C372B4">
        <w:rPr>
          <w:lang w:eastAsia="ar-SA"/>
        </w:rPr>
        <w:t>4.</w:t>
      </w:r>
      <w:r w:rsidR="00F64F35">
        <w:rPr>
          <w:lang w:eastAsia="ar-SA"/>
        </w:rPr>
        <w:t xml:space="preserve"> </w:t>
      </w:r>
      <w:r w:rsidR="003A5EF2">
        <w:rPr>
          <w:lang w:eastAsia="ar-SA"/>
        </w:rPr>
        <w:t>Настоящее постановление  вступает в силу со дня его подписания, но не ранее 1 января 20</w:t>
      </w:r>
      <w:r w:rsidR="00FE613B">
        <w:rPr>
          <w:lang w:eastAsia="ar-SA"/>
        </w:rPr>
        <w:t>21</w:t>
      </w:r>
      <w:r w:rsidR="003A5EF2">
        <w:rPr>
          <w:lang w:eastAsia="ar-SA"/>
        </w:rPr>
        <w:t xml:space="preserve"> года</w:t>
      </w:r>
      <w:r w:rsidRPr="00C372B4">
        <w:rPr>
          <w:lang w:eastAsia="ar-SA"/>
        </w:rPr>
        <w:t>.</w:t>
      </w:r>
    </w:p>
    <w:p w:rsidR="00C372B4" w:rsidRDefault="00C372B4" w:rsidP="00C03ED1">
      <w:pPr>
        <w:tabs>
          <w:tab w:val="left" w:pos="2366"/>
        </w:tabs>
        <w:suppressAutoHyphens/>
        <w:jc w:val="both"/>
        <w:rPr>
          <w:lang w:eastAsia="ar-SA"/>
        </w:rPr>
      </w:pPr>
    </w:p>
    <w:p w:rsidR="00017345" w:rsidRPr="00C372B4" w:rsidRDefault="00017345" w:rsidP="00C03ED1">
      <w:pPr>
        <w:tabs>
          <w:tab w:val="left" w:pos="2366"/>
        </w:tabs>
        <w:suppressAutoHyphens/>
        <w:jc w:val="both"/>
        <w:rPr>
          <w:lang w:eastAsia="ar-SA"/>
        </w:rPr>
      </w:pPr>
    </w:p>
    <w:p w:rsidR="00C372B4" w:rsidRPr="00C372B4" w:rsidRDefault="00C372B4" w:rsidP="00C03ED1">
      <w:pPr>
        <w:tabs>
          <w:tab w:val="left" w:pos="2366"/>
        </w:tabs>
        <w:suppressAutoHyphens/>
        <w:jc w:val="both"/>
        <w:rPr>
          <w:lang w:eastAsia="ar-SA"/>
        </w:rPr>
      </w:pPr>
      <w:r w:rsidRPr="00C372B4">
        <w:rPr>
          <w:lang w:eastAsia="ar-SA"/>
        </w:rPr>
        <w:tab/>
      </w:r>
    </w:p>
    <w:p w:rsidR="00C372B4" w:rsidRPr="00C372B4" w:rsidRDefault="00C372B4" w:rsidP="00C03ED1">
      <w:pPr>
        <w:tabs>
          <w:tab w:val="left" w:pos="2366"/>
        </w:tabs>
        <w:suppressAutoHyphens/>
        <w:jc w:val="both"/>
        <w:rPr>
          <w:lang w:eastAsia="ar-SA"/>
        </w:rPr>
      </w:pPr>
      <w:r w:rsidRPr="00C372B4">
        <w:rPr>
          <w:lang w:eastAsia="ar-SA"/>
        </w:rPr>
        <w:t xml:space="preserve">Глава </w:t>
      </w:r>
      <w:proofErr w:type="spellStart"/>
      <w:r w:rsidRPr="00C372B4">
        <w:rPr>
          <w:lang w:eastAsia="ar-SA"/>
        </w:rPr>
        <w:t>Парковского</w:t>
      </w:r>
      <w:proofErr w:type="spellEnd"/>
      <w:r w:rsidRPr="00C372B4">
        <w:rPr>
          <w:lang w:eastAsia="ar-SA"/>
        </w:rPr>
        <w:t xml:space="preserve"> сельского поселения</w:t>
      </w:r>
    </w:p>
    <w:p w:rsidR="00C03ED1" w:rsidRDefault="00C372B4" w:rsidP="00C03ED1">
      <w:pPr>
        <w:tabs>
          <w:tab w:val="left" w:pos="2366"/>
        </w:tabs>
        <w:suppressAutoHyphens/>
        <w:jc w:val="both"/>
        <w:rPr>
          <w:color w:val="000000"/>
          <w:spacing w:val="-1"/>
        </w:rPr>
      </w:pPr>
      <w:r w:rsidRPr="00C372B4">
        <w:rPr>
          <w:lang w:eastAsia="ar-SA"/>
        </w:rPr>
        <w:t>Тихорецкого района</w:t>
      </w:r>
      <w:r w:rsidRPr="00C372B4">
        <w:rPr>
          <w:lang w:eastAsia="ar-SA"/>
        </w:rPr>
        <w:tab/>
      </w:r>
      <w:r w:rsidRPr="00C372B4">
        <w:rPr>
          <w:lang w:eastAsia="ar-SA"/>
        </w:rPr>
        <w:tab/>
      </w:r>
      <w:r w:rsidRPr="00C372B4">
        <w:rPr>
          <w:lang w:eastAsia="ar-SA"/>
        </w:rPr>
        <w:tab/>
      </w:r>
      <w:r w:rsidR="00FE613B">
        <w:rPr>
          <w:lang w:eastAsia="ar-SA"/>
        </w:rPr>
        <w:tab/>
      </w:r>
      <w:r w:rsidR="00FE613B">
        <w:rPr>
          <w:lang w:eastAsia="ar-SA"/>
        </w:rPr>
        <w:tab/>
      </w:r>
      <w:r w:rsidR="00FE613B">
        <w:rPr>
          <w:lang w:eastAsia="ar-SA"/>
        </w:rPr>
        <w:tab/>
        <w:t xml:space="preserve">                     </w:t>
      </w:r>
      <w:r w:rsidR="004669B7">
        <w:rPr>
          <w:lang w:eastAsia="ar-SA"/>
        </w:rPr>
        <w:t xml:space="preserve">      </w:t>
      </w:r>
      <w:r w:rsidR="00FE613B">
        <w:rPr>
          <w:lang w:eastAsia="ar-SA"/>
        </w:rPr>
        <w:t xml:space="preserve"> </w:t>
      </w:r>
      <w:proofErr w:type="spellStart"/>
      <w:r w:rsidRPr="00C372B4">
        <w:rPr>
          <w:lang w:eastAsia="ar-SA"/>
        </w:rPr>
        <w:t>Н.Н.Агеев</w:t>
      </w:r>
      <w:proofErr w:type="spellEnd"/>
    </w:p>
    <w:p w:rsidR="001B3B97" w:rsidRDefault="001B3B97" w:rsidP="001B3B97">
      <w:pPr>
        <w:rPr>
          <w:b/>
          <w:color w:val="000000"/>
          <w:spacing w:val="-1"/>
        </w:rPr>
      </w:pPr>
    </w:p>
    <w:p w:rsidR="00467B82" w:rsidRPr="00467B82" w:rsidRDefault="00467B82" w:rsidP="00467B82">
      <w:pPr>
        <w:jc w:val="center"/>
        <w:rPr>
          <w:color w:val="000000"/>
          <w:spacing w:val="-1"/>
        </w:rPr>
      </w:pPr>
      <w:r w:rsidRPr="00467B82">
        <w:rPr>
          <w:color w:val="000000"/>
          <w:spacing w:val="-1"/>
        </w:rPr>
        <w:t xml:space="preserve">                                                                  Приложение</w:t>
      </w:r>
    </w:p>
    <w:p w:rsidR="00467B82" w:rsidRPr="00467B82" w:rsidRDefault="00467B82" w:rsidP="00467B82">
      <w:pPr>
        <w:jc w:val="center"/>
        <w:rPr>
          <w:color w:val="000000"/>
          <w:spacing w:val="-1"/>
        </w:rPr>
      </w:pPr>
    </w:p>
    <w:p w:rsidR="00467B82" w:rsidRPr="00467B82" w:rsidRDefault="00467B82" w:rsidP="00467B82">
      <w:pPr>
        <w:jc w:val="center"/>
        <w:rPr>
          <w:color w:val="000000"/>
          <w:spacing w:val="-1"/>
        </w:rPr>
      </w:pPr>
      <w:r w:rsidRPr="00467B82">
        <w:rPr>
          <w:color w:val="000000"/>
          <w:spacing w:val="-1"/>
        </w:rPr>
        <w:t xml:space="preserve">                                                                    УТВЕРЖДЕНА</w:t>
      </w:r>
    </w:p>
    <w:p w:rsidR="00467B82" w:rsidRPr="00467B82" w:rsidRDefault="00467B82" w:rsidP="00467B82">
      <w:pPr>
        <w:jc w:val="both"/>
        <w:rPr>
          <w:color w:val="000000"/>
          <w:spacing w:val="-1"/>
        </w:rPr>
      </w:pPr>
      <w:r w:rsidRPr="00467B82">
        <w:rPr>
          <w:color w:val="000000"/>
          <w:spacing w:val="-1"/>
        </w:rPr>
        <w:t xml:space="preserve">                                                                         постановлением  администрации</w:t>
      </w:r>
    </w:p>
    <w:p w:rsidR="00467B82" w:rsidRPr="00467B82" w:rsidRDefault="00467B82" w:rsidP="00467B82">
      <w:pPr>
        <w:rPr>
          <w:color w:val="000000"/>
          <w:spacing w:val="-1"/>
        </w:rPr>
      </w:pPr>
      <w:r w:rsidRPr="00467B82">
        <w:rPr>
          <w:color w:val="000000"/>
          <w:spacing w:val="-1"/>
        </w:rPr>
        <w:t xml:space="preserve">                                                                            </w:t>
      </w:r>
      <w:proofErr w:type="spellStart"/>
      <w:r w:rsidRPr="00467B82">
        <w:rPr>
          <w:color w:val="000000"/>
          <w:spacing w:val="-1"/>
        </w:rPr>
        <w:t>Парковского</w:t>
      </w:r>
      <w:proofErr w:type="spellEnd"/>
      <w:r w:rsidRPr="00467B82">
        <w:rPr>
          <w:color w:val="000000"/>
          <w:spacing w:val="-1"/>
        </w:rPr>
        <w:t xml:space="preserve">  сельского поселения</w:t>
      </w:r>
    </w:p>
    <w:p w:rsidR="00467B82" w:rsidRPr="00467B82" w:rsidRDefault="00467B82" w:rsidP="00467B82">
      <w:pPr>
        <w:jc w:val="center"/>
        <w:rPr>
          <w:color w:val="000000"/>
          <w:spacing w:val="-1"/>
        </w:rPr>
      </w:pPr>
      <w:r w:rsidRPr="00467B82">
        <w:rPr>
          <w:color w:val="000000"/>
          <w:spacing w:val="-1"/>
        </w:rPr>
        <w:t xml:space="preserve">                                                                               Тихорецкого района</w:t>
      </w:r>
    </w:p>
    <w:p w:rsidR="00467B82" w:rsidRPr="00467B82" w:rsidRDefault="00467B82" w:rsidP="00467B82">
      <w:pPr>
        <w:jc w:val="right"/>
        <w:rPr>
          <w:color w:val="000000"/>
          <w:spacing w:val="-1"/>
        </w:rPr>
      </w:pPr>
      <w:r w:rsidRPr="00467B82">
        <w:rPr>
          <w:color w:val="000000"/>
          <w:spacing w:val="-1"/>
        </w:rPr>
        <w:t xml:space="preserve">          от </w:t>
      </w:r>
      <w:r>
        <w:rPr>
          <w:color w:val="000000"/>
          <w:spacing w:val="-1"/>
        </w:rPr>
        <w:t xml:space="preserve">25 августа 2020 года </w:t>
      </w:r>
      <w:r w:rsidRPr="00467B82">
        <w:rPr>
          <w:color w:val="000000"/>
          <w:spacing w:val="-1"/>
        </w:rPr>
        <w:t xml:space="preserve"> № </w:t>
      </w:r>
      <w:r>
        <w:rPr>
          <w:color w:val="000000"/>
          <w:spacing w:val="-1"/>
        </w:rPr>
        <w:t>137</w:t>
      </w:r>
    </w:p>
    <w:p w:rsidR="001B3B97" w:rsidRDefault="001B3B97" w:rsidP="001B3B97">
      <w:pPr>
        <w:rPr>
          <w:b/>
          <w:color w:val="000000"/>
          <w:spacing w:val="-1"/>
        </w:rPr>
      </w:pPr>
    </w:p>
    <w:p w:rsidR="001B3B97" w:rsidRPr="001B3B97" w:rsidRDefault="001B3B97" w:rsidP="001B3B97">
      <w:pPr>
        <w:rPr>
          <w:b/>
          <w:color w:val="000000"/>
          <w:spacing w:val="-1"/>
        </w:rPr>
      </w:pPr>
    </w:p>
    <w:p w:rsidR="001B3B97" w:rsidRPr="001B3B97" w:rsidRDefault="001B3B97" w:rsidP="001B3B97">
      <w:pPr>
        <w:rPr>
          <w:b/>
          <w:color w:val="000000"/>
          <w:spacing w:val="-1"/>
        </w:rPr>
      </w:pPr>
    </w:p>
    <w:p w:rsidR="001B3B97" w:rsidRPr="001B3B97" w:rsidRDefault="001B3B97" w:rsidP="001B3B97">
      <w:pPr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 xml:space="preserve">МУНИЦИПАЛЬНАЯ ПРОГРАММА ПАРКОВСКОГО СЕЛЬСКОГО ПОСЕЛЕНИЯ ТИХОРЕЦКОГО РАЙОНА </w:t>
      </w:r>
    </w:p>
    <w:p w:rsidR="001B3B97" w:rsidRPr="001B3B97" w:rsidRDefault="001B3B97" w:rsidP="001B3B97">
      <w:pPr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>«Молодежь» на 2021-2023 годы</w:t>
      </w:r>
    </w:p>
    <w:p w:rsidR="001B3B97" w:rsidRPr="001B3B97" w:rsidRDefault="001B3B97" w:rsidP="001B3B97">
      <w:pPr>
        <w:jc w:val="both"/>
        <w:rPr>
          <w:rFonts w:eastAsia="Cambria"/>
        </w:rPr>
      </w:pPr>
    </w:p>
    <w:p w:rsidR="001B3B97" w:rsidRPr="001B3B97" w:rsidRDefault="001B3B97" w:rsidP="001B3B97">
      <w:pPr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 xml:space="preserve">ПАСПОРТ </w:t>
      </w:r>
    </w:p>
    <w:p w:rsidR="001B3B97" w:rsidRPr="001B3B97" w:rsidRDefault="001B3B97" w:rsidP="001B3B97">
      <w:pPr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 xml:space="preserve">муниципальной программы </w:t>
      </w:r>
      <w:proofErr w:type="spellStart"/>
      <w:r w:rsidRPr="001B3B97">
        <w:rPr>
          <w:color w:val="000000"/>
          <w:spacing w:val="-1"/>
        </w:rPr>
        <w:t>Парковского</w:t>
      </w:r>
      <w:proofErr w:type="spellEnd"/>
      <w:r w:rsidRPr="001B3B97">
        <w:rPr>
          <w:color w:val="000000"/>
          <w:spacing w:val="-1"/>
        </w:rPr>
        <w:t xml:space="preserve">  </w:t>
      </w:r>
      <w:proofErr w:type="gramStart"/>
      <w:r w:rsidRPr="001B3B97">
        <w:rPr>
          <w:color w:val="000000"/>
          <w:spacing w:val="-1"/>
        </w:rPr>
        <w:t>сельского</w:t>
      </w:r>
      <w:proofErr w:type="gramEnd"/>
    </w:p>
    <w:p w:rsidR="001B3B97" w:rsidRPr="001B3B97" w:rsidRDefault="001B3B97" w:rsidP="001B3B97">
      <w:pPr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 xml:space="preserve"> поселения Тихорецкого района «Молодежь»</w:t>
      </w:r>
    </w:p>
    <w:p w:rsidR="001B3B97" w:rsidRPr="001B3B97" w:rsidRDefault="001B3B97" w:rsidP="001B3B97">
      <w:pPr>
        <w:suppressAutoHyphens/>
        <w:jc w:val="center"/>
        <w:rPr>
          <w:color w:val="000000"/>
          <w:spacing w:val="-1"/>
        </w:rPr>
      </w:pPr>
      <w:r w:rsidRPr="001B3B97">
        <w:rPr>
          <w:color w:val="000000"/>
          <w:spacing w:val="-1"/>
        </w:rPr>
        <w:t>на 2021-2023 годы</w:t>
      </w:r>
    </w:p>
    <w:p w:rsidR="001B3B97" w:rsidRPr="001B3B97" w:rsidRDefault="001B3B97" w:rsidP="001B3B97">
      <w:pPr>
        <w:suppressAutoHyphens/>
        <w:rPr>
          <w:lang w:eastAsia="ar-SA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77"/>
        <w:gridCol w:w="5751"/>
      </w:tblGrid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Координатор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 xml:space="preserve">администрация </w:t>
            </w:r>
            <w:proofErr w:type="spellStart"/>
            <w:r w:rsidRPr="001B3B97">
              <w:rPr>
                <w:lang w:eastAsia="ar-SA"/>
              </w:rPr>
              <w:t>Парковского</w:t>
            </w:r>
            <w:proofErr w:type="spellEnd"/>
            <w:r w:rsidRPr="001B3B97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 xml:space="preserve">Координаторы подпрограмм 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 xml:space="preserve">администрация </w:t>
            </w:r>
            <w:proofErr w:type="spellStart"/>
            <w:r w:rsidRPr="001B3B97">
              <w:rPr>
                <w:lang w:eastAsia="ar-SA"/>
              </w:rPr>
              <w:t>Парковского</w:t>
            </w:r>
            <w:proofErr w:type="spellEnd"/>
            <w:r w:rsidRPr="001B3B97">
              <w:rPr>
                <w:lang w:eastAsia="ar-SA"/>
              </w:rPr>
              <w:t xml:space="preserve"> сельского поселения Тихорецкого района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Участники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не предусмотрены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Подпрограммы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не предусмотрены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color w:val="C00000"/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Ведомственные целевые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не предусмотрены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zh-CN"/>
              </w:rPr>
              <w:t>является обеспечение условий для духовного, интеллектуального и нравственного развития подростков и молодежи, а также профилактика безнадзорности и правонарушений в подростковой среде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создание условий для гражданского становления, патриотического воспитания молодежи;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 xml:space="preserve">формирование здорового образа жизни, </w:t>
            </w:r>
            <w:r w:rsidRPr="001B3B97">
              <w:rPr>
                <w:lang w:eastAsia="ar-SA"/>
              </w:rPr>
              <w:lastRenderedPageBreak/>
              <w:t>решение социально-экономических проблем молодежи;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осуществление социальной адаптации и поддержки молодежи;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решение вопросов профессионального обучения и обеспечения занятости молодежи;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развитие молодежного предпринимательства и деловой активности молодых граждан, творческое и интеллектуальное развитие молодежи;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правовая защита и социальная поддержка молодых граждан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Перечень целевых показателей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увеличение количества молодежи, участвующей в мероприятиях, направленных на гражданское и патриотическое воспитание;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доля молодых людей в возрасте                         от 14 до 30 лет, участвующих в деятельности общественных объединений, в общем количестве молодых людей в возрасте            от 14 до 30 лет;</w:t>
            </w:r>
          </w:p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увеличение количества проведенных мероприятий (по отношению к предыдущему году)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p w:rsidR="001B3B97" w:rsidRPr="001B3B97" w:rsidRDefault="001B3B97" w:rsidP="001B3B97">
            <w:pPr>
              <w:suppressAutoHyphens/>
              <w:jc w:val="both"/>
              <w:rPr>
                <w:lang w:eastAsia="ar-SA"/>
              </w:rPr>
            </w:pPr>
            <w:r w:rsidRPr="001B3B97">
              <w:rPr>
                <w:lang w:eastAsia="ar-SA"/>
              </w:rPr>
              <w:t>срок с 2021г. по 2023 г., этапы реализации не предусмотрены</w:t>
            </w:r>
          </w:p>
        </w:tc>
      </w:tr>
      <w:tr w:rsidR="001B3B97" w:rsidRPr="001B3B97" w:rsidTr="001B3B97">
        <w:tc>
          <w:tcPr>
            <w:tcW w:w="4077" w:type="dxa"/>
            <w:shd w:val="clear" w:color="auto" w:fill="auto"/>
          </w:tcPr>
          <w:p w:rsidR="001B3B97" w:rsidRPr="001B3B97" w:rsidRDefault="001B3B97" w:rsidP="001B3B97">
            <w:pPr>
              <w:suppressAutoHyphens/>
              <w:rPr>
                <w:lang w:eastAsia="ar-SA"/>
              </w:rPr>
            </w:pPr>
            <w:r w:rsidRPr="001B3B97">
              <w:rPr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751" w:type="dxa"/>
            <w:shd w:val="clear" w:color="auto" w:fill="auto"/>
          </w:tcPr>
          <w:tbl>
            <w:tblPr>
              <w:tblW w:w="5589" w:type="dxa"/>
              <w:tblLayout w:type="fixed"/>
              <w:tblLook w:val="0000" w:firstRow="0" w:lastRow="0" w:firstColumn="0" w:lastColumn="0" w:noHBand="0" w:noVBand="0"/>
            </w:tblPr>
            <w:tblGrid>
              <w:gridCol w:w="2614"/>
              <w:gridCol w:w="2975"/>
            </w:tblGrid>
            <w:tr w:rsidR="001B3B97" w:rsidRPr="001B3B97" w:rsidTr="001B3B97">
              <w:trPr>
                <w:trHeight w:val="1156"/>
              </w:trPr>
              <w:tc>
                <w:tcPr>
                  <w:tcW w:w="5589" w:type="dxa"/>
                  <w:gridSpan w:val="2"/>
                  <w:shd w:val="clear" w:color="auto" w:fill="auto"/>
                </w:tcPr>
                <w:p w:rsidR="001B3B97" w:rsidRPr="001B3B97" w:rsidRDefault="001B3B97" w:rsidP="001B3B97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B97">
                    <w:rPr>
                      <w:lang w:eastAsia="ar-SA"/>
                    </w:rPr>
                    <w:t xml:space="preserve">Объем финансирования муниципальной программы за счет средств местного бюджета составляет 564,3 тыс. рублей, в том числе </w:t>
                  </w:r>
                  <w:proofErr w:type="gramStart"/>
                  <w:r w:rsidRPr="001B3B97">
                    <w:rPr>
                      <w:lang w:eastAsia="ar-SA"/>
                    </w:rPr>
                    <w:t>на</w:t>
                  </w:r>
                  <w:proofErr w:type="gramEnd"/>
                  <w:r w:rsidRPr="001B3B97">
                    <w:rPr>
                      <w:lang w:eastAsia="ar-SA"/>
                    </w:rPr>
                    <w:t>:</w:t>
                  </w:r>
                </w:p>
                <w:p w:rsidR="001B3B97" w:rsidRPr="001B3B97" w:rsidRDefault="001B3B97" w:rsidP="001B3B97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B97">
                    <w:rPr>
                      <w:lang w:eastAsia="ar-SA"/>
                    </w:rPr>
                    <w:t>2021 год - 124,5 тыс. рублей;</w:t>
                  </w:r>
                </w:p>
              </w:tc>
            </w:tr>
            <w:tr w:rsidR="001B3B97" w:rsidRPr="001B3B97" w:rsidTr="001B3B97">
              <w:trPr>
                <w:trHeight w:val="238"/>
              </w:trPr>
              <w:tc>
                <w:tcPr>
                  <w:tcW w:w="5589" w:type="dxa"/>
                  <w:gridSpan w:val="2"/>
                  <w:shd w:val="clear" w:color="auto" w:fill="auto"/>
                </w:tcPr>
                <w:p w:rsidR="001B3B97" w:rsidRPr="001B3B97" w:rsidRDefault="001B3B97" w:rsidP="001B3B97">
                  <w:pPr>
                    <w:suppressAutoHyphens/>
                    <w:jc w:val="both"/>
                    <w:rPr>
                      <w:lang w:eastAsia="ar-SA"/>
                    </w:rPr>
                  </w:pPr>
                  <w:r w:rsidRPr="001B3B97">
                    <w:rPr>
                      <w:lang w:eastAsia="ar-SA"/>
                    </w:rPr>
                    <w:t>2022 год – 219,8 тыс. рублей;</w:t>
                  </w:r>
                </w:p>
              </w:tc>
            </w:tr>
            <w:tr w:rsidR="001B3B97" w:rsidRPr="001B3B97" w:rsidTr="001B3B97">
              <w:trPr>
                <w:trHeight w:val="227"/>
              </w:trPr>
              <w:tc>
                <w:tcPr>
                  <w:tcW w:w="5589" w:type="dxa"/>
                  <w:gridSpan w:val="2"/>
                  <w:shd w:val="clear" w:color="auto" w:fill="auto"/>
                </w:tcPr>
                <w:p w:rsidR="001B3B97" w:rsidRPr="001B3B97" w:rsidRDefault="001B3B97" w:rsidP="001B3B97">
                  <w:pPr>
                    <w:suppressAutoHyphens/>
                    <w:jc w:val="both"/>
                    <w:rPr>
                      <w:highlight w:val="yellow"/>
                      <w:lang w:eastAsia="ar-SA"/>
                    </w:rPr>
                  </w:pPr>
                  <w:r w:rsidRPr="001B3B97">
                    <w:rPr>
                      <w:lang w:eastAsia="ar-SA"/>
                    </w:rPr>
                    <w:t>2023 год – 220,0 тыс. рублей.</w:t>
                  </w:r>
                </w:p>
              </w:tc>
            </w:tr>
            <w:tr w:rsidR="001B3B97" w:rsidRPr="001B3B97" w:rsidTr="001B3B97">
              <w:trPr>
                <w:trHeight w:val="227"/>
              </w:trPr>
              <w:tc>
                <w:tcPr>
                  <w:tcW w:w="2614" w:type="dxa"/>
                  <w:shd w:val="clear" w:color="auto" w:fill="auto"/>
                </w:tcPr>
                <w:p w:rsidR="001B3B97" w:rsidRPr="001B3B97" w:rsidRDefault="001B3B97" w:rsidP="001B3B97">
                  <w:pPr>
                    <w:suppressAutoHyphens/>
                    <w:jc w:val="both"/>
                    <w:rPr>
                      <w:lang w:eastAsia="ar-SA"/>
                    </w:rPr>
                  </w:pPr>
                </w:p>
              </w:tc>
              <w:tc>
                <w:tcPr>
                  <w:tcW w:w="2975" w:type="dxa"/>
                  <w:shd w:val="clear" w:color="auto" w:fill="auto"/>
                </w:tcPr>
                <w:p w:rsidR="001B3B97" w:rsidRPr="001B3B97" w:rsidRDefault="001B3B97" w:rsidP="001B3B97">
                  <w:pPr>
                    <w:suppressAutoHyphens/>
                    <w:jc w:val="both"/>
                    <w:rPr>
                      <w:lang w:eastAsia="ar-SA"/>
                    </w:rPr>
                  </w:pPr>
                </w:p>
              </w:tc>
            </w:tr>
          </w:tbl>
          <w:p w:rsidR="001B3B97" w:rsidRPr="001B3B97" w:rsidRDefault="001B3B97" w:rsidP="001B3B97">
            <w:pPr>
              <w:suppressAutoHyphens/>
              <w:jc w:val="both"/>
              <w:rPr>
                <w:color w:val="C00000"/>
                <w:lang w:eastAsia="ar-SA"/>
              </w:rPr>
            </w:pPr>
          </w:p>
        </w:tc>
      </w:tr>
    </w:tbl>
    <w:p w:rsidR="001B3B97" w:rsidRPr="001B3B97" w:rsidRDefault="001B3B97" w:rsidP="001B3B97">
      <w:pPr>
        <w:suppressAutoHyphens/>
        <w:jc w:val="center"/>
        <w:rPr>
          <w:lang w:eastAsia="ar-SA"/>
        </w:rPr>
      </w:pPr>
      <w:r w:rsidRPr="001B3B97">
        <w:rPr>
          <w:lang w:eastAsia="ar-SA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1B3B97" w:rsidRPr="001B3B97" w:rsidRDefault="001B3B97" w:rsidP="001B3B97">
      <w:pPr>
        <w:suppressAutoHyphens/>
        <w:jc w:val="both"/>
        <w:rPr>
          <w:lang w:eastAsia="ar-SA"/>
        </w:rPr>
      </w:pP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Эффективная государственная молодежная политика - это деятельность государства по созданию социально-экономических, правовых, организационных условий и гарантий для социального становления и развития молодых граждан, наиболее полной реализации творческого потенциала молодежи в интересах всего общества. Важнейший инструмент развития </w:t>
      </w:r>
      <w:r w:rsidRPr="001B3B97">
        <w:rPr>
          <w:lang w:eastAsia="ar-SA"/>
        </w:rPr>
        <w:lastRenderedPageBreak/>
        <w:t>страны, роста благосостояния ее граждан и совершенствования общественных отношений.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Настоящая Стратегия ориентирована преимущественно на граждан Российской Федерации в возрасте от 14 до 30 лет, в том числе на молодых людей, оказавшихся в трудной жизненной ситуации.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В связи со стремительным старением населения и неблагоприятными демографическими тенденциями сегодняшние 10-25-летние жители страны станут основным трудовым ресурсом России, их трудовая деятельность - источником сре</w:t>
      </w:r>
      <w:proofErr w:type="gramStart"/>
      <w:r w:rsidRPr="001B3B97">
        <w:rPr>
          <w:lang w:eastAsia="ar-SA"/>
        </w:rPr>
        <w:t>дств дл</w:t>
      </w:r>
      <w:proofErr w:type="gramEnd"/>
      <w:r w:rsidRPr="001B3B97">
        <w:rPr>
          <w:lang w:eastAsia="ar-SA"/>
        </w:rPr>
        <w:t>я социального обеспечения детей, инвалидов и старшего поколения.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Pr="001B3B97">
        <w:rPr>
          <w:lang w:eastAsia="ar-SA"/>
        </w:rPr>
        <w:t>который</w:t>
      </w:r>
      <w:proofErr w:type="gramEnd"/>
      <w:r w:rsidRPr="001B3B97">
        <w:rPr>
          <w:lang w:eastAsia="ar-SA"/>
        </w:rPr>
        <w:t xml:space="preserve"> выгодно отличает ее от других групп населения.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В то же время перед государством и обществом стоит вопрос о необходимости минимизации издержек и потерь, которые несет регион из-за проблем, связанных с социализацией молодых людей и интеграцией их в единое экономическое, политическое и социально-культурное пространство.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От позиции молодежи в общественно-политической жизни, ее стабильности и активности будет зависеть темп продвижения России, Кубани, а в частности, </w:t>
      </w:r>
      <w:proofErr w:type="spellStart"/>
      <w:r w:rsidRPr="001B3B97">
        <w:rPr>
          <w:lang w:eastAsia="ar-SA"/>
        </w:rPr>
        <w:t>Парковского</w:t>
      </w:r>
      <w:proofErr w:type="spellEnd"/>
      <w:r w:rsidRPr="001B3B97">
        <w:rPr>
          <w:lang w:eastAsia="ar-SA"/>
        </w:rPr>
        <w:t xml:space="preserve"> сельского поселения Тихорецкого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Сложившаяся на сегодняшний день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трудоустройство и карьеру. С другой стороны, у молодых людей явно просматривается низкий уровень интереса и участия в событиях политической, экономической и культурной жизни, увеличиваются показатели смертности молодого поколения от неестественных причин. 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алкоголя, наркотиков в подростковый период и заболевание СПИДом. Проведенный прогноз условий развития России и Кубани, а также обстоятельств жизни молодежи в ближайшие десятилетия выдвигают требования по разработке новых программ по реализации молодежной политики.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В </w:t>
      </w:r>
      <w:proofErr w:type="spellStart"/>
      <w:r w:rsidRPr="001B3B97">
        <w:rPr>
          <w:lang w:eastAsia="ar-SA"/>
        </w:rPr>
        <w:t>Парковском</w:t>
      </w:r>
      <w:proofErr w:type="spellEnd"/>
      <w:r w:rsidRPr="001B3B97">
        <w:rPr>
          <w:lang w:eastAsia="ar-SA"/>
        </w:rPr>
        <w:t xml:space="preserve"> сельском поселении Тихорецкого района проживает более  827 человек молодых людей в возрасте от 14 до 30 лет.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Стратегические цели молодежной политики в </w:t>
      </w:r>
      <w:proofErr w:type="spellStart"/>
      <w:r w:rsidRPr="001B3B97">
        <w:rPr>
          <w:lang w:eastAsia="ar-SA"/>
        </w:rPr>
        <w:t>Парковском</w:t>
      </w:r>
      <w:proofErr w:type="spellEnd"/>
      <w:r w:rsidRPr="001B3B97">
        <w:rPr>
          <w:lang w:eastAsia="ar-SA"/>
        </w:rPr>
        <w:t xml:space="preserve"> сельском поселении Тихорецкого района определяются направленностью на социальное, культурное, нравственное и физическое развитие молодежи, ее благополучие и стремлением к использованию потенциала молодежи в интересах государства и общества.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lastRenderedPageBreak/>
        <w:t>Приоритетной остается работа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proofErr w:type="gramStart"/>
      <w:r w:rsidRPr="001B3B97">
        <w:rPr>
          <w:lang w:eastAsia="ar-SA"/>
        </w:rPr>
        <w:t xml:space="preserve">Таким образом, основополагающей задачей молодежной политики в </w:t>
      </w:r>
      <w:proofErr w:type="spellStart"/>
      <w:r w:rsidRPr="001B3B97">
        <w:rPr>
          <w:lang w:eastAsia="ar-SA"/>
        </w:rPr>
        <w:t>Парковском</w:t>
      </w:r>
      <w:proofErr w:type="spellEnd"/>
      <w:r w:rsidRPr="001B3B97">
        <w:rPr>
          <w:lang w:eastAsia="ar-SA"/>
        </w:rPr>
        <w:t xml:space="preserve">  сельском поселении Тихорецкого района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граждан, проведение на территории поселения эффективной государственной молодежной политики, как одного из важнейших инструментов развития </w:t>
      </w:r>
      <w:proofErr w:type="spellStart"/>
      <w:r w:rsidRPr="001B3B97">
        <w:rPr>
          <w:lang w:eastAsia="ar-SA"/>
        </w:rPr>
        <w:t>Парковского</w:t>
      </w:r>
      <w:proofErr w:type="spellEnd"/>
      <w:r w:rsidRPr="001B3B97">
        <w:rPr>
          <w:lang w:eastAsia="ar-SA"/>
        </w:rPr>
        <w:t xml:space="preserve">  сельского поселения Тихорецкого района, роста благосостояния его граждан и совершенствования общественных отношений.</w:t>
      </w:r>
      <w:proofErr w:type="gramEnd"/>
    </w:p>
    <w:p w:rsidR="001B3B97" w:rsidRPr="001B3B97" w:rsidRDefault="001B3B97" w:rsidP="001B3B97">
      <w:pPr>
        <w:suppressAutoHyphens/>
        <w:jc w:val="center"/>
        <w:rPr>
          <w:lang w:eastAsia="ar-SA"/>
        </w:rPr>
      </w:pPr>
    </w:p>
    <w:p w:rsidR="001B3B97" w:rsidRPr="001B3B97" w:rsidRDefault="001B3B97" w:rsidP="001B3B97">
      <w:pPr>
        <w:suppressAutoHyphens/>
        <w:jc w:val="center"/>
        <w:rPr>
          <w:lang w:eastAsia="ar-SA"/>
        </w:rPr>
      </w:pPr>
      <w:r w:rsidRPr="001B3B97">
        <w:rPr>
          <w:lang w:eastAsia="ar-SA"/>
        </w:rPr>
        <w:t xml:space="preserve">2. Цели, задачи и целевые показатели достижений целей и решения задач, сроки и этапы реализации программы </w:t>
      </w:r>
    </w:p>
    <w:p w:rsidR="001B3B97" w:rsidRPr="001B3B97" w:rsidRDefault="001B3B97" w:rsidP="001B3B97">
      <w:pPr>
        <w:suppressAutoHyphens/>
        <w:jc w:val="center"/>
        <w:rPr>
          <w:b/>
          <w:lang w:eastAsia="ar-SA"/>
        </w:rPr>
      </w:pP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Главной целью муниципальной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Для достижения основной цели программы необходимо решение следующих задач: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создание условий для гражданского становления, патриотического воспитания и физического развития молодежи;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решение социально-экономических проблем молодежи;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осуществление социальной адаптации и защиты молодежи;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решение вопросов профессионального обучения и обеспечения занятости молодежи;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развитие молодежного предпринимательства и деловой активности молодых граждан;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творческое и интеллектуальное развитие молодежи;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>правовая защита и социальная поддержка молодых граждан.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bCs/>
          <w:lang w:eastAsia="ar-SA"/>
        </w:rPr>
        <w:t xml:space="preserve">Целевые показатели муниципальной программы </w:t>
      </w:r>
      <w:proofErr w:type="spellStart"/>
      <w:r w:rsidRPr="001B3B97">
        <w:rPr>
          <w:bCs/>
          <w:lang w:eastAsia="ar-SA"/>
        </w:rPr>
        <w:t>Парковского</w:t>
      </w:r>
      <w:proofErr w:type="spellEnd"/>
      <w:r w:rsidRPr="001B3B97">
        <w:rPr>
          <w:bCs/>
          <w:lang w:eastAsia="ar-SA"/>
        </w:rPr>
        <w:t xml:space="preserve"> сельского поселения Тихорецкого района «Молодежь» </w:t>
      </w:r>
      <w:proofErr w:type="spellStart"/>
      <w:r w:rsidRPr="001B3B97">
        <w:rPr>
          <w:bCs/>
          <w:lang w:eastAsia="ar-SA"/>
        </w:rPr>
        <w:t>Парковского</w:t>
      </w:r>
      <w:proofErr w:type="spellEnd"/>
      <w:r w:rsidRPr="001B3B97">
        <w:rPr>
          <w:bCs/>
          <w:lang w:eastAsia="ar-SA"/>
        </w:rPr>
        <w:t xml:space="preserve"> сельского поселения Тихорецкого района на 2021-2023 годы» приведены в таблице 1</w:t>
      </w:r>
    </w:p>
    <w:p w:rsidR="001B3B97" w:rsidRPr="001B3B97" w:rsidRDefault="001B3B97" w:rsidP="001B3B9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B3B97" w:rsidRPr="001B3B97" w:rsidRDefault="001B3B97" w:rsidP="001B3B97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B3B97">
        <w:rPr>
          <w:rFonts w:eastAsia="Calibri"/>
          <w:lang w:eastAsia="en-US"/>
        </w:rPr>
        <w:t>Таблица № 1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4105"/>
        <w:gridCol w:w="851"/>
        <w:gridCol w:w="709"/>
        <w:gridCol w:w="61"/>
        <w:gridCol w:w="926"/>
        <w:gridCol w:w="997"/>
        <w:gridCol w:w="850"/>
        <w:gridCol w:w="851"/>
      </w:tblGrid>
      <w:tr w:rsidR="001B3B97" w:rsidRPr="001B3B97" w:rsidTr="001B3B97">
        <w:tc>
          <w:tcPr>
            <w:tcW w:w="5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№</w:t>
            </w:r>
          </w:p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1B3B97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1B3B97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 xml:space="preserve">Наименование </w:t>
            </w:r>
          </w:p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Статус</w:t>
            </w:r>
            <w:hyperlink w:anchor="sub_10" w:history="1">
              <w:r w:rsidRPr="001B3B97">
                <w:rPr>
                  <w:sz w:val="24"/>
                  <w:szCs w:val="24"/>
                  <w:lang w:eastAsia="ar-SA"/>
                </w:rPr>
                <w:t>*</w:t>
              </w:r>
            </w:hyperlink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Значение показателей</w:t>
            </w:r>
          </w:p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B3B97" w:rsidRPr="001B3B97" w:rsidTr="001B3B97">
        <w:trPr>
          <w:trHeight w:val="609"/>
        </w:trPr>
        <w:tc>
          <w:tcPr>
            <w:tcW w:w="5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2020год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2023 год</w:t>
            </w:r>
          </w:p>
        </w:tc>
      </w:tr>
      <w:tr w:rsidR="001B3B97" w:rsidRPr="001B3B97" w:rsidTr="001B3B9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Увеличение количества молодежи, участвующей в мероприятиях, направленных на гражданское и патриотическое воспитание (по отношению к предыдущему году)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ind w:left="15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1B3B97" w:rsidRPr="001B3B97" w:rsidTr="001B3B9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proofErr w:type="gramStart"/>
            <w:r w:rsidRPr="001B3B97">
              <w:rPr>
                <w:sz w:val="24"/>
                <w:szCs w:val="24"/>
                <w:lang w:eastAsia="ar-SA"/>
              </w:rPr>
              <w:t xml:space="preserve">Доля молодых людей в возрасте от 14 </w:t>
            </w:r>
            <w:r w:rsidRPr="001B3B97">
              <w:rPr>
                <w:sz w:val="24"/>
                <w:szCs w:val="24"/>
                <w:lang w:eastAsia="ar-SA"/>
              </w:rPr>
              <w:lastRenderedPageBreak/>
              <w:t>до 30 лет, участвующих в деятельности общественных объединений, в общем количестве молодых людей в возрасте от 14 до30 лет (%)).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ind w:left="24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34</w:t>
            </w:r>
          </w:p>
        </w:tc>
      </w:tr>
      <w:tr w:rsidR="001B3B97" w:rsidRPr="001B3B97" w:rsidTr="001B3B97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Увеличение количества проведенных мероприятий  (по отношению к предыдущему году)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ind w:left="33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97" w:rsidRPr="001B3B97" w:rsidRDefault="001B3B97" w:rsidP="001B3B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1B3B97">
              <w:rPr>
                <w:sz w:val="24"/>
                <w:szCs w:val="24"/>
                <w:lang w:eastAsia="ar-SA"/>
              </w:rPr>
              <w:t>147</w:t>
            </w:r>
          </w:p>
        </w:tc>
      </w:tr>
    </w:tbl>
    <w:p w:rsidR="001B3B97" w:rsidRPr="001B3B97" w:rsidRDefault="001B3B97" w:rsidP="001B3B97">
      <w:pPr>
        <w:suppressAutoHyphens/>
        <w:rPr>
          <w:lang w:eastAsia="ar-SA"/>
        </w:rPr>
      </w:pPr>
      <w:r w:rsidRPr="001B3B97">
        <w:rPr>
          <w:lang w:eastAsia="ar-SA"/>
        </w:rPr>
        <w:t>3* - показатели рассчитываются по методике, включенной в состав муниципальной программы (таблица 2).</w:t>
      </w:r>
    </w:p>
    <w:p w:rsidR="001B3B97" w:rsidRPr="001B3B97" w:rsidRDefault="001B3B97" w:rsidP="001B3B97">
      <w:pPr>
        <w:suppressAutoHyphens/>
        <w:rPr>
          <w:lang w:eastAsia="ar-SA"/>
        </w:rPr>
      </w:pPr>
    </w:p>
    <w:p w:rsidR="001B3B97" w:rsidRPr="001B3B97" w:rsidRDefault="001B3B97" w:rsidP="001B3B97">
      <w:pPr>
        <w:suppressAutoHyphens/>
        <w:rPr>
          <w:lang w:eastAsia="ar-SA"/>
        </w:rPr>
      </w:pPr>
      <w:r w:rsidRPr="001B3B97">
        <w:rPr>
          <w:lang w:eastAsia="ar-SA"/>
        </w:rPr>
        <w:t>Таблица № 2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1B3B97" w:rsidRPr="001B3B97" w:rsidTr="001B3B97">
        <w:tc>
          <w:tcPr>
            <w:tcW w:w="4785" w:type="dxa"/>
          </w:tcPr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Наименование целевого  показателя</w:t>
            </w:r>
          </w:p>
        </w:tc>
        <w:tc>
          <w:tcPr>
            <w:tcW w:w="5104" w:type="dxa"/>
          </w:tcPr>
          <w:p w:rsidR="001B3B97" w:rsidRPr="001B3B97" w:rsidRDefault="001B3B97" w:rsidP="001B3B9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Методика расчета</w:t>
            </w:r>
          </w:p>
        </w:tc>
      </w:tr>
      <w:tr w:rsidR="001B3B97" w:rsidRPr="001B3B97" w:rsidTr="001B3B97">
        <w:tc>
          <w:tcPr>
            <w:tcW w:w="4785" w:type="dxa"/>
          </w:tcPr>
          <w:p w:rsidR="001B3B97" w:rsidRPr="001B3B97" w:rsidRDefault="001B3B97" w:rsidP="001B3B97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Увеличение количества молодежи, участвующей в мероприятиях, направленных на гражданское и патриотическое воспитание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 xml:space="preserve"> (%)</w:t>
            </w:r>
            <w:proofErr w:type="gramEnd"/>
          </w:p>
          <w:p w:rsidR="001B3B97" w:rsidRPr="001B3B97" w:rsidRDefault="001B3B97" w:rsidP="001B3B97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(по отношению к предыдущему году)</w:t>
            </w:r>
          </w:p>
        </w:tc>
        <w:tc>
          <w:tcPr>
            <w:tcW w:w="5104" w:type="dxa"/>
          </w:tcPr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Рассчитывается по формуле: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>Км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= </w:t>
            </w: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Кмр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>/</w:t>
            </w: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Кмб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* 100%-100, где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К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>м-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количество молодежи в возрасте от 14 до 30 лет, участвующей в мероприятиях, направленных на гражданское и патриотическое воспитание.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Км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>р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>-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количество молодежи в возрасте от 14 до 30 лет, участвующих в мероприятиях по гражданскому и патриотическому воспитанию в ходе реализации программы.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Км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>б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>-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количество молодежи в возрасте от 14 до 30 лет, участвующих в мероприятиях по гражданскому и патриотическому воспитанию за базовый 2020год</w:t>
            </w:r>
          </w:p>
        </w:tc>
      </w:tr>
      <w:tr w:rsidR="001B3B97" w:rsidRPr="001B3B97" w:rsidTr="001B3B97">
        <w:tc>
          <w:tcPr>
            <w:tcW w:w="4785" w:type="dxa"/>
          </w:tcPr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Увеличение количества проведенных мероприятий  (по отношению к предыдущему году)</w:t>
            </w:r>
          </w:p>
        </w:tc>
        <w:tc>
          <w:tcPr>
            <w:tcW w:w="5104" w:type="dxa"/>
          </w:tcPr>
          <w:p w:rsidR="001B3B97" w:rsidRPr="001B3B97" w:rsidRDefault="001B3B97" w:rsidP="001B3B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B3B97">
              <w:rPr>
                <w:rFonts w:ascii="Times New Roman" w:hAnsi="Times New Roman" w:cs="Times New Roman"/>
                <w:bCs/>
              </w:rPr>
              <w:t xml:space="preserve"> Данные по мониторингу количественных показателей проведенных мероприятий  в сфере молодёжной политики  предоставляются на основании отчётов о проведённых мероприятиях.</w:t>
            </w:r>
          </w:p>
        </w:tc>
      </w:tr>
      <w:tr w:rsidR="001B3B97" w:rsidRPr="001B3B97" w:rsidTr="001B3B97">
        <w:tc>
          <w:tcPr>
            <w:tcW w:w="4785" w:type="dxa"/>
          </w:tcPr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Доля молодых людей в возрасте от 14 до 30 лет, участвующих в деятельности общественных объединений, в общем количестве молодых людей в возрасте от 14 до30 лет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 xml:space="preserve"> (%). (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>по отношению к предыдущему году)</w:t>
            </w:r>
          </w:p>
        </w:tc>
        <w:tc>
          <w:tcPr>
            <w:tcW w:w="5104" w:type="dxa"/>
          </w:tcPr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Рассчитывается по формуле: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УМоо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>/ЧМ*100, где: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1B3B97">
              <w:rPr>
                <w:rFonts w:ascii="Times New Roman" w:hAnsi="Times New Roman" w:cs="Times New Roman"/>
                <w:lang w:eastAsia="ar-SA"/>
              </w:rPr>
              <w:t>УМоо</w:t>
            </w:r>
            <w:proofErr w:type="spell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- число  молодых людей в возрасте от 14 до 30 лет,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 xml:space="preserve"> участвующих в деятельности молодежных общественных объединений.</w:t>
            </w:r>
          </w:p>
          <w:p w:rsidR="001B3B97" w:rsidRPr="001B3B97" w:rsidRDefault="001B3B97" w:rsidP="001B3B9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1B3B97">
              <w:rPr>
                <w:rFonts w:ascii="Times New Roman" w:hAnsi="Times New Roman" w:cs="Times New Roman"/>
                <w:lang w:eastAsia="ar-SA"/>
              </w:rPr>
              <w:t>У</w:t>
            </w:r>
            <w:proofErr w:type="gramStart"/>
            <w:r w:rsidRPr="001B3B97">
              <w:rPr>
                <w:rFonts w:ascii="Times New Roman" w:hAnsi="Times New Roman" w:cs="Times New Roman"/>
                <w:lang w:eastAsia="ar-SA"/>
              </w:rPr>
              <w:t>М-</w:t>
            </w:r>
            <w:proofErr w:type="gramEnd"/>
            <w:r w:rsidRPr="001B3B97">
              <w:rPr>
                <w:rFonts w:ascii="Times New Roman" w:hAnsi="Times New Roman" w:cs="Times New Roman"/>
                <w:lang w:eastAsia="ar-SA"/>
              </w:rPr>
              <w:t xml:space="preserve"> общее количество молодых людей в возрасте от 14 до 30 лет.</w:t>
            </w:r>
          </w:p>
        </w:tc>
      </w:tr>
    </w:tbl>
    <w:p w:rsidR="001B3B97" w:rsidRPr="001B3B97" w:rsidRDefault="001B3B97" w:rsidP="001B3B97">
      <w:pPr>
        <w:suppressAutoHyphens/>
        <w:rPr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lang w:eastAsia="ar-SA"/>
        </w:rPr>
      </w:pPr>
      <w:r w:rsidRPr="001B3B97">
        <w:rPr>
          <w:lang w:eastAsia="ar-SA"/>
        </w:rPr>
        <w:lastRenderedPageBreak/>
        <w:t xml:space="preserve">     Сроки реализации Программы с 2021г  по 2023 г., этапы реализации не предусмотрены.</w:t>
      </w: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suppressAutoHyphens/>
        <w:jc w:val="both"/>
        <w:rPr>
          <w:color w:val="FF0000"/>
          <w:lang w:eastAsia="ar-SA"/>
        </w:rPr>
      </w:pPr>
    </w:p>
    <w:p w:rsidR="001B3B97" w:rsidRPr="001B3B97" w:rsidRDefault="001B3B97" w:rsidP="001B3B97">
      <w:pPr>
        <w:keepNext/>
        <w:suppressAutoHyphens/>
        <w:outlineLvl w:val="0"/>
        <w:rPr>
          <w:lang w:eastAsia="zh-CN"/>
        </w:rPr>
        <w:sectPr w:rsidR="001B3B97" w:rsidRPr="001B3B97" w:rsidSect="001B3B9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B3B97" w:rsidRPr="001B3B97" w:rsidRDefault="001B3B97" w:rsidP="001B3B97">
      <w:pPr>
        <w:suppressAutoHyphens/>
        <w:ind w:firstLine="360"/>
        <w:jc w:val="center"/>
        <w:rPr>
          <w:sz w:val="24"/>
          <w:szCs w:val="24"/>
          <w:lang w:eastAsia="zh-CN"/>
        </w:rPr>
      </w:pPr>
      <w:r w:rsidRPr="001B3B97">
        <w:rPr>
          <w:sz w:val="24"/>
          <w:szCs w:val="24"/>
          <w:lang w:eastAsia="zh-CN"/>
        </w:rPr>
        <w:lastRenderedPageBreak/>
        <w:t>7</w:t>
      </w:r>
    </w:p>
    <w:p w:rsidR="001B3B97" w:rsidRPr="001B3B97" w:rsidRDefault="001B3B97" w:rsidP="001B3B97">
      <w:pPr>
        <w:suppressAutoHyphens/>
        <w:ind w:firstLine="360"/>
        <w:jc w:val="center"/>
        <w:rPr>
          <w:lang w:eastAsia="zh-CN"/>
        </w:rPr>
      </w:pPr>
      <w:r w:rsidRPr="001B3B97">
        <w:rPr>
          <w:lang w:eastAsia="zh-CN"/>
        </w:rPr>
        <w:t>3.Перечень</w:t>
      </w:r>
    </w:p>
    <w:p w:rsidR="001B3B97" w:rsidRPr="001B3B97" w:rsidRDefault="001B3B97" w:rsidP="001B3B97">
      <w:pPr>
        <w:suppressAutoHyphens/>
        <w:ind w:firstLine="360"/>
        <w:jc w:val="center"/>
        <w:rPr>
          <w:lang w:eastAsia="zh-CN"/>
        </w:rPr>
      </w:pPr>
      <w:r w:rsidRPr="001B3B97">
        <w:rPr>
          <w:lang w:eastAsia="zh-CN"/>
        </w:rPr>
        <w:t xml:space="preserve">основных мероприятий муниципальной программы </w:t>
      </w:r>
      <w:r w:rsidRPr="001B3B97">
        <w:rPr>
          <w:color w:val="000000"/>
          <w:lang w:eastAsia="zh-CN"/>
        </w:rPr>
        <w:t>«</w:t>
      </w:r>
      <w:r w:rsidRPr="001B3B97">
        <w:rPr>
          <w:lang w:eastAsia="zh-CN"/>
        </w:rPr>
        <w:t xml:space="preserve">Молодежь» </w:t>
      </w:r>
      <w:proofErr w:type="spellStart"/>
      <w:r w:rsidRPr="001B3B97">
        <w:rPr>
          <w:lang w:eastAsia="zh-CN"/>
        </w:rPr>
        <w:t>Парковского</w:t>
      </w:r>
      <w:proofErr w:type="spellEnd"/>
      <w:r w:rsidRPr="001B3B97">
        <w:rPr>
          <w:lang w:eastAsia="zh-CN"/>
        </w:rPr>
        <w:t xml:space="preserve"> сельского поселения </w:t>
      </w:r>
    </w:p>
    <w:p w:rsidR="001B3B97" w:rsidRDefault="001B3B97" w:rsidP="001B3B97">
      <w:pPr>
        <w:suppressAutoHyphens/>
        <w:ind w:firstLine="360"/>
        <w:jc w:val="center"/>
        <w:rPr>
          <w:lang w:eastAsia="zh-CN"/>
        </w:rPr>
      </w:pPr>
      <w:r w:rsidRPr="001B3B97">
        <w:rPr>
          <w:lang w:eastAsia="zh-CN"/>
        </w:rPr>
        <w:t>Тихорецкого района  на 2021 - 2023 годы</w:t>
      </w:r>
    </w:p>
    <w:p w:rsidR="001B3B97" w:rsidRDefault="001B3B97" w:rsidP="001B3B97">
      <w:pPr>
        <w:suppressAutoHyphens/>
        <w:jc w:val="both"/>
        <w:rPr>
          <w:color w:val="FF0000"/>
          <w:lang w:eastAsia="ar-SA"/>
        </w:rPr>
      </w:pPr>
    </w:p>
    <w:tbl>
      <w:tblPr>
        <w:tblW w:w="147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992"/>
        <w:gridCol w:w="1134"/>
        <w:gridCol w:w="1134"/>
        <w:gridCol w:w="1134"/>
        <w:gridCol w:w="1276"/>
        <w:gridCol w:w="1134"/>
        <w:gridCol w:w="1134"/>
        <w:gridCol w:w="1985"/>
        <w:gridCol w:w="1862"/>
      </w:tblGrid>
      <w:tr w:rsidR="00A51268" w:rsidRPr="00A51268" w:rsidTr="009626B4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51268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A51268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Наименование мероприятия</w:t>
            </w:r>
          </w:p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 xml:space="preserve">Годы реализации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Объем финансирования, тыс.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ind w:left="117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Непосредственный результат реализации мероприятия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51268" w:rsidRPr="00A51268" w:rsidTr="009626B4">
        <w:trPr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в разрезе источников финансирования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118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268" w:rsidRPr="00A51268" w:rsidRDefault="00A51268" w:rsidP="00A512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11</w:t>
            </w:r>
          </w:p>
        </w:tc>
      </w:tr>
      <w:tr w:rsidR="00A51268" w:rsidRPr="00A51268" w:rsidTr="009626B4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Основной целью программы является обеспечение условий для духовного, интеллектуального и нравственного развития подростков и молодежи, а также профилактика безнадзорности и правонарушений в подростковой среде</w:t>
            </w:r>
          </w:p>
        </w:tc>
      </w:tr>
      <w:tr w:rsidR="00A51268" w:rsidRPr="00A51268" w:rsidTr="009626B4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 духовное, интеллектуальное и нравственное развитие подростков и молодежи;</w:t>
            </w:r>
          </w:p>
          <w:p w:rsidR="00A51268" w:rsidRPr="00A51268" w:rsidRDefault="00A51268" w:rsidP="00A51268">
            <w:pPr>
              <w:suppressAutoHyphens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 поддержка талантливой молодежи</w:t>
            </w:r>
          </w:p>
        </w:tc>
      </w:tr>
      <w:tr w:rsidR="00A51268" w:rsidRPr="00A51268" w:rsidTr="009626B4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Выплата заработной платы инструкторам детских спортивно-игровых площадок в летний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A51268">
              <w:rPr>
                <w:sz w:val="22"/>
                <w:szCs w:val="22"/>
                <w:lang w:eastAsia="zh-CN"/>
              </w:rPr>
              <w:t>увеличение количества молодежи, участвующей в мероприятиях направленных на гражданское и патриотическое воспитание</w:t>
            </w:r>
          </w:p>
          <w:p w:rsidR="00A51268" w:rsidRPr="00A51268" w:rsidRDefault="00A51268" w:rsidP="00A51268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 xml:space="preserve">администрация  </w:t>
            </w:r>
            <w:proofErr w:type="spellStart"/>
            <w:r w:rsidRPr="00A51268">
              <w:rPr>
                <w:sz w:val="24"/>
                <w:szCs w:val="24"/>
                <w:lang w:eastAsia="zh-CN"/>
              </w:rPr>
              <w:t>Парковского</w:t>
            </w:r>
            <w:proofErr w:type="spellEnd"/>
            <w:r w:rsidRPr="00A51268">
              <w:rPr>
                <w:sz w:val="24"/>
                <w:szCs w:val="24"/>
                <w:lang w:eastAsia="zh-CN"/>
              </w:rPr>
              <w:t xml:space="preserve"> сельского поселения Тихорецкого района </w:t>
            </w:r>
          </w:p>
        </w:tc>
      </w:tr>
      <w:tr w:rsidR="00A51268" w:rsidRPr="00A51268" w:rsidTr="009626B4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4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9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425,7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425,7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A51268">
              <w:rPr>
                <w:sz w:val="22"/>
                <w:szCs w:val="22"/>
                <w:lang w:eastAsia="zh-CN"/>
              </w:rPr>
              <w:t xml:space="preserve">Укрепление материально-технической базы подростково-молодежных клубов по месту жительства (приобретение </w:t>
            </w:r>
            <w:r w:rsidRPr="00A51268">
              <w:rPr>
                <w:sz w:val="22"/>
                <w:szCs w:val="22"/>
                <w:lang w:eastAsia="zh-CN"/>
              </w:rPr>
              <w:lastRenderedPageBreak/>
              <w:t>канцелярских товаров)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A51268">
              <w:rPr>
                <w:sz w:val="22"/>
                <w:szCs w:val="22"/>
                <w:lang w:eastAsia="zh-CN"/>
              </w:rPr>
              <w:t xml:space="preserve">увеличение количества молодежи, участвующей в мероприятиях творческой и интеллектуальной </w:t>
            </w:r>
            <w:r w:rsidRPr="00A51268">
              <w:rPr>
                <w:sz w:val="22"/>
                <w:szCs w:val="22"/>
                <w:lang w:eastAsia="zh-CN"/>
              </w:rPr>
              <w:lastRenderedPageBreak/>
              <w:t>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lastRenderedPageBreak/>
              <w:t xml:space="preserve">администрация  </w:t>
            </w:r>
            <w:proofErr w:type="spellStart"/>
            <w:r w:rsidRPr="00A51268">
              <w:rPr>
                <w:sz w:val="24"/>
                <w:szCs w:val="24"/>
                <w:lang w:eastAsia="zh-CN"/>
              </w:rPr>
              <w:t>Парковского</w:t>
            </w:r>
            <w:proofErr w:type="spellEnd"/>
            <w:r w:rsidRPr="00A51268">
              <w:rPr>
                <w:sz w:val="24"/>
                <w:szCs w:val="24"/>
                <w:lang w:eastAsia="zh-CN"/>
              </w:rPr>
              <w:t xml:space="preserve"> сельского поселения Тихорецкого района</w:t>
            </w:r>
          </w:p>
        </w:tc>
      </w:tr>
      <w:tr w:rsidR="00A51268" w:rsidRPr="00A51268" w:rsidTr="009626B4">
        <w:trPr>
          <w:trHeight w:val="29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43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69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138,6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rPr>
                <w:sz w:val="24"/>
                <w:szCs w:val="24"/>
                <w:lang w:eastAsia="zh-CN"/>
              </w:rPr>
            </w:pPr>
            <w:r w:rsidRPr="00A51268">
              <w:rPr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4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219,8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4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51268" w:rsidRPr="00A51268" w:rsidTr="009626B4">
        <w:trPr>
          <w:trHeight w:val="3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564,3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564,3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A51268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268" w:rsidRPr="00A51268" w:rsidRDefault="00A51268" w:rsidP="00A512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A51268" w:rsidRPr="001B3B97" w:rsidRDefault="00A51268" w:rsidP="001B3B97">
      <w:pPr>
        <w:suppressAutoHyphens/>
        <w:jc w:val="both"/>
        <w:rPr>
          <w:color w:val="FF0000"/>
          <w:lang w:eastAsia="ar-SA"/>
        </w:rPr>
        <w:sectPr w:rsidR="00A51268" w:rsidRPr="001B3B97" w:rsidSect="001B3B97">
          <w:pgSz w:w="16838" w:h="11906" w:orient="landscape" w:code="9"/>
          <w:pgMar w:top="851" w:right="567" w:bottom="1134" w:left="1701" w:header="709" w:footer="709" w:gutter="0"/>
          <w:cols w:space="708"/>
          <w:titlePg/>
          <w:docGrid w:linePitch="381"/>
        </w:sectPr>
      </w:pP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B3B97">
        <w:rPr>
          <w:rFonts w:eastAsia="Calibri"/>
          <w:sz w:val="24"/>
          <w:szCs w:val="24"/>
          <w:lang w:eastAsia="en-US"/>
        </w:rPr>
        <w:lastRenderedPageBreak/>
        <w:t>9</w:t>
      </w: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B3B97">
        <w:rPr>
          <w:rFonts w:eastAsia="Calibri"/>
          <w:lang w:eastAsia="en-US"/>
        </w:rPr>
        <w:t>4. Обоснование ресурсного обеспечения муниципальной программы</w:t>
      </w: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B3B97">
        <w:rPr>
          <w:rFonts w:eastAsia="Calibri"/>
          <w:lang w:eastAsia="en-US"/>
        </w:rPr>
        <w:t xml:space="preserve">Реализация муниципальной программы предусматривается за счет средств бюджета </w:t>
      </w:r>
      <w:proofErr w:type="spellStart"/>
      <w:r w:rsidRPr="001B3B97">
        <w:rPr>
          <w:rFonts w:eastAsia="Calibri"/>
          <w:lang w:eastAsia="en-US"/>
        </w:rPr>
        <w:t>Парковского</w:t>
      </w:r>
      <w:proofErr w:type="spellEnd"/>
      <w:r w:rsidRPr="001B3B97">
        <w:rPr>
          <w:rFonts w:eastAsia="Calibri"/>
          <w:lang w:eastAsia="en-US"/>
        </w:rPr>
        <w:t xml:space="preserve"> сельского поселения Тихорецкого района.</w:t>
      </w: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653"/>
        <w:gridCol w:w="1581"/>
        <w:gridCol w:w="1312"/>
        <w:gridCol w:w="1333"/>
        <w:gridCol w:w="1299"/>
      </w:tblGrid>
      <w:tr w:rsidR="001B3B97" w:rsidRPr="001B3B97" w:rsidTr="001B3B97">
        <w:tc>
          <w:tcPr>
            <w:tcW w:w="2393" w:type="dxa"/>
            <w:vMerge w:val="restart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Годы реализации</w:t>
            </w:r>
          </w:p>
        </w:tc>
        <w:tc>
          <w:tcPr>
            <w:tcW w:w="7178" w:type="dxa"/>
            <w:gridSpan w:val="5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финансирования, </w:t>
            </w:r>
            <w:proofErr w:type="spellStart"/>
            <w:r w:rsidRPr="001B3B97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1B3B97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1B3B97">
              <w:rPr>
                <w:rFonts w:eastAsia="Calibri"/>
                <w:sz w:val="24"/>
                <w:szCs w:val="24"/>
                <w:lang w:eastAsia="en-US"/>
              </w:rPr>
              <w:t>ублей</w:t>
            </w:r>
            <w:proofErr w:type="spellEnd"/>
          </w:p>
        </w:tc>
      </w:tr>
      <w:tr w:rsidR="001B3B97" w:rsidRPr="001B3B97" w:rsidTr="001B3B97">
        <w:tc>
          <w:tcPr>
            <w:tcW w:w="2393" w:type="dxa"/>
            <w:vMerge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653" w:type="dxa"/>
            <w:vMerge w:val="restart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525" w:type="dxa"/>
            <w:gridSpan w:val="4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в разрезе источников финансирования</w:t>
            </w:r>
          </w:p>
        </w:tc>
      </w:tr>
      <w:tr w:rsidR="001B3B97" w:rsidRPr="001B3B97" w:rsidTr="001B3B97">
        <w:tc>
          <w:tcPr>
            <w:tcW w:w="2393" w:type="dxa"/>
            <w:vMerge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федеральный</w:t>
            </w:r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краевой</w:t>
            </w:r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местный</w:t>
            </w:r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3B97">
              <w:rPr>
                <w:rFonts w:eastAsia="Calibri"/>
                <w:sz w:val="24"/>
                <w:szCs w:val="24"/>
                <w:lang w:eastAsia="en-US"/>
              </w:rPr>
              <w:t>внебюдже</w:t>
            </w:r>
            <w:proofErr w:type="spellEnd"/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B3B97">
              <w:rPr>
                <w:rFonts w:eastAsia="Calibri"/>
                <w:sz w:val="24"/>
                <w:szCs w:val="24"/>
                <w:lang w:eastAsia="en-US"/>
              </w:rPr>
              <w:t>тные</w:t>
            </w:r>
            <w:proofErr w:type="spellEnd"/>
          </w:p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источники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3B97">
              <w:rPr>
                <w:rFonts w:eastAsia="Calibri"/>
                <w:lang w:eastAsia="en-US"/>
              </w:rPr>
              <w:t>6</w:t>
            </w:r>
          </w:p>
        </w:tc>
      </w:tr>
      <w:tr w:rsidR="001B3B97" w:rsidRPr="001B3B97" w:rsidTr="001B3B97">
        <w:tc>
          <w:tcPr>
            <w:tcW w:w="9571" w:type="dxa"/>
            <w:gridSpan w:val="6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 xml:space="preserve">«Молодежь» </w:t>
            </w:r>
            <w:proofErr w:type="spellStart"/>
            <w:r w:rsidRPr="001B3B97">
              <w:rPr>
                <w:rFonts w:eastAsia="Calibri"/>
                <w:sz w:val="24"/>
                <w:szCs w:val="24"/>
                <w:lang w:eastAsia="en-US"/>
              </w:rPr>
              <w:t>Парковского</w:t>
            </w:r>
            <w:proofErr w:type="spellEnd"/>
            <w:r w:rsidRPr="001B3B97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Тихорецкого района на 2021– 2023 годы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124,5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124,5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219,8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219,8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9571" w:type="dxa"/>
            <w:gridSpan w:val="6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Общий объем финансирования по муниципальной программе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124,5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124,5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219,8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219,8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</w:tr>
      <w:tr w:rsidR="001B3B97" w:rsidRPr="001B3B97" w:rsidTr="001B3B97">
        <w:tc>
          <w:tcPr>
            <w:tcW w:w="239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b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65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b/>
                <w:sz w:val="24"/>
                <w:szCs w:val="24"/>
                <w:lang w:eastAsia="en-US"/>
              </w:rPr>
              <w:t>564,3</w:t>
            </w:r>
          </w:p>
        </w:tc>
        <w:tc>
          <w:tcPr>
            <w:tcW w:w="1581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12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33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b/>
                <w:sz w:val="24"/>
                <w:szCs w:val="24"/>
                <w:lang w:eastAsia="en-US"/>
              </w:rPr>
              <w:t>564,3</w:t>
            </w:r>
          </w:p>
        </w:tc>
        <w:tc>
          <w:tcPr>
            <w:tcW w:w="1299" w:type="dxa"/>
            <w:shd w:val="clear" w:color="auto" w:fill="auto"/>
          </w:tcPr>
          <w:p w:rsidR="001B3B97" w:rsidRPr="001B3B97" w:rsidRDefault="001B3B97" w:rsidP="001B3B97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B3B97">
              <w:rPr>
                <w:rFonts w:eastAsia="Calibri"/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B3B97">
        <w:rPr>
          <w:rFonts w:eastAsia="Calibri"/>
          <w:lang w:eastAsia="en-US"/>
        </w:rPr>
        <w:t>Потребность в финансовых ресурсах на реализацию программных мероприятий определена на основе данных экономических обоснований, расчетов затрат на проведение мероприятий, действовавших в 2021 году.</w:t>
      </w:r>
    </w:p>
    <w:p w:rsidR="001B3B97" w:rsidRPr="001B3B97" w:rsidRDefault="001B3B97" w:rsidP="001B3B97">
      <w:pPr>
        <w:widowControl w:val="0"/>
        <w:tabs>
          <w:tab w:val="left" w:pos="961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B3B97">
        <w:rPr>
          <w:rFonts w:eastAsia="Calibri"/>
          <w:lang w:eastAsia="en-US"/>
        </w:rPr>
        <w:t xml:space="preserve">Объемы ассигнований из местного бюджета, направляемых на финансирование мероприятий муниципальной программы, подлежат ежегодному уточнению при принятии решения Совета </w:t>
      </w:r>
      <w:proofErr w:type="spellStart"/>
      <w:r w:rsidRPr="001B3B97">
        <w:rPr>
          <w:rFonts w:eastAsia="Calibri"/>
          <w:lang w:eastAsia="en-US"/>
        </w:rPr>
        <w:t>Парковского</w:t>
      </w:r>
      <w:proofErr w:type="spellEnd"/>
      <w:r w:rsidRPr="001B3B97">
        <w:rPr>
          <w:rFonts w:eastAsia="Calibri"/>
          <w:lang w:eastAsia="en-US"/>
        </w:rPr>
        <w:t xml:space="preserve"> сельского поселения Тихорецкого района о местном бюджете на очередной финансовый год.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</w:pPr>
      <w:r w:rsidRPr="001B3B97">
        <w:rPr>
          <w:lang w:eastAsia="ar-SA"/>
        </w:rPr>
        <w:t xml:space="preserve">         </w:t>
      </w:r>
      <w:r w:rsidRPr="001B3B97">
        <w:t>5. Прогноз сводных показателей  муниципальных заданий 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 w:rsidR="001B3B97" w:rsidRPr="001B3B97" w:rsidRDefault="001B3B97" w:rsidP="001B3B97">
      <w:pPr>
        <w:widowControl w:val="0"/>
        <w:suppressAutoHyphens/>
        <w:ind w:firstLine="709"/>
        <w:jc w:val="both"/>
        <w:rPr>
          <w:b/>
        </w:rPr>
      </w:pPr>
    </w:p>
    <w:p w:rsidR="001B3B97" w:rsidRPr="001B3B97" w:rsidRDefault="001B3B97" w:rsidP="001B3B97">
      <w:pPr>
        <w:widowControl w:val="0"/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Муниципальное задание на оказание муниципальных услуг в рамках муниципальной программы </w:t>
      </w:r>
      <w:proofErr w:type="spellStart"/>
      <w:r w:rsidRPr="001B3B97">
        <w:rPr>
          <w:color w:val="000000"/>
          <w:spacing w:val="-1"/>
          <w:lang w:eastAsia="ar-SA"/>
        </w:rPr>
        <w:t>Парковского</w:t>
      </w:r>
      <w:proofErr w:type="spellEnd"/>
      <w:r w:rsidRPr="001B3B97">
        <w:rPr>
          <w:color w:val="000000"/>
          <w:spacing w:val="-1"/>
          <w:lang w:eastAsia="ar-SA"/>
        </w:rPr>
        <w:t xml:space="preserve"> сельского поселения Тихорецкого района «Молодежь» на 2021-2023 годы </w:t>
      </w:r>
      <w:r w:rsidRPr="001B3B97">
        <w:rPr>
          <w:lang w:eastAsia="ar-SA"/>
        </w:rPr>
        <w:t>не формируется.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</w:pPr>
    </w:p>
    <w:p w:rsidR="001B3B97" w:rsidRPr="001B3B97" w:rsidRDefault="001B3B97" w:rsidP="001B3B97">
      <w:pPr>
        <w:widowControl w:val="0"/>
        <w:autoSpaceDE w:val="0"/>
        <w:autoSpaceDN w:val="0"/>
        <w:adjustRightInd w:val="0"/>
        <w:jc w:val="center"/>
      </w:pPr>
      <w:r w:rsidRPr="001B3B97">
        <w:t>6. Меры регулирования и управления рисками с целью минимизации их влияния на достижение цели муниципальной программы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851"/>
        <w:jc w:val="center"/>
      </w:pP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Меры регулирования в сфере муниципальной программы не предусмотрены.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 xml:space="preserve">Реализация муниципальной программы сопряжена с возникновением и преодолением различных рисков, которые могут существенным образом </w:t>
      </w:r>
      <w:r w:rsidRPr="001B3B97">
        <w:lastRenderedPageBreak/>
        <w:t>повлиять на достижение запланированных результатов.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В качестве основных рисков следует считать: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риск неэффективности организации и управления процессом реализации программных мероприятий;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риск, связанный с неэффективным использованием средств, предусмотренных на реализацию мероприятий государственной программы;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экономические риски, которые могут привести к снижению объема привлекаемых средств.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С целью минимизации влияния рисков для достижения цели и запланированных результатов координатором муниципальной программы в процессе реализации программы предусмотрена возможность принятия следующих мер: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Осуществление контроля качества выполнения муниципальной программы;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ежегодное уточнение объемов финансовых средств, предусмотренных на реализацию мероприятий муниципальной программы;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планирование бюджетных расходов и определение приоритетов для первоочередного финансирования;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оперативное внесение изменений в муниципальную программу, корректировка целевых показателей исходя из объемов финансирования;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детальное планирование хода реализации муниципальной программы;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709"/>
        <w:jc w:val="both"/>
      </w:pPr>
      <w:r w:rsidRPr="001B3B97">
        <w:t>своевременная актуализация (корректировка)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1B3B97" w:rsidRPr="001B3B97" w:rsidRDefault="001B3B97" w:rsidP="001B3B97">
      <w:pPr>
        <w:widowControl w:val="0"/>
        <w:suppressAutoHyphens/>
        <w:jc w:val="both"/>
        <w:rPr>
          <w:lang w:eastAsia="ar-SA"/>
        </w:rPr>
      </w:pPr>
    </w:p>
    <w:p w:rsidR="001B3B97" w:rsidRPr="001B3B97" w:rsidRDefault="001B3B97" w:rsidP="001B3B97">
      <w:pPr>
        <w:widowControl w:val="0"/>
        <w:suppressAutoHyphens/>
        <w:jc w:val="center"/>
        <w:rPr>
          <w:sz w:val="32"/>
          <w:lang w:eastAsia="ar-SA"/>
        </w:rPr>
      </w:pPr>
      <w:r w:rsidRPr="001B3B97">
        <w:rPr>
          <w:color w:val="000000"/>
          <w:szCs w:val="24"/>
          <w:lang w:eastAsia="ar-SA" w:bidi="ru-RU"/>
        </w:rPr>
        <w:t>7. Меры правового регулирования в сфере реализации муниципальной программы</w:t>
      </w:r>
    </w:p>
    <w:p w:rsidR="001B3B97" w:rsidRPr="001B3B97" w:rsidRDefault="001B3B97" w:rsidP="001B3B97">
      <w:pPr>
        <w:suppressAutoHyphens/>
        <w:ind w:firstLine="709"/>
        <w:jc w:val="both"/>
        <w:rPr>
          <w:lang w:eastAsia="ar-SA"/>
        </w:rPr>
      </w:pPr>
      <w:r w:rsidRPr="001B3B97">
        <w:rPr>
          <w:lang w:eastAsia="ar-SA"/>
        </w:rPr>
        <w:t xml:space="preserve">Принятие нормативно-правовых актов с изменениями правового регулирования в сфере реализации муниципальной программы </w:t>
      </w:r>
      <w:proofErr w:type="spellStart"/>
      <w:r w:rsidRPr="001B3B97">
        <w:rPr>
          <w:lang w:eastAsia="ar-SA"/>
        </w:rPr>
        <w:t>Парковского</w:t>
      </w:r>
      <w:proofErr w:type="spellEnd"/>
      <w:r w:rsidRPr="001B3B97">
        <w:rPr>
          <w:lang w:eastAsia="ar-SA"/>
        </w:rPr>
        <w:t xml:space="preserve"> сельского поселения Тихорецкого района «Молодежь» не планируется.</w:t>
      </w:r>
    </w:p>
    <w:p w:rsidR="001B3B97" w:rsidRPr="001B3B97" w:rsidRDefault="001B3B97" w:rsidP="001B3B97">
      <w:pPr>
        <w:suppressAutoHyphens/>
        <w:jc w:val="both"/>
        <w:rPr>
          <w:lang w:eastAsia="ar-SA"/>
        </w:rPr>
      </w:pPr>
    </w:p>
    <w:p w:rsidR="001B3B97" w:rsidRPr="001B3B97" w:rsidRDefault="001B3B97" w:rsidP="001B3B97">
      <w:pPr>
        <w:widowControl w:val="0"/>
        <w:autoSpaceDE w:val="0"/>
        <w:autoSpaceDN w:val="0"/>
        <w:adjustRightInd w:val="0"/>
        <w:jc w:val="center"/>
      </w:pPr>
      <w:r w:rsidRPr="001B3B97">
        <w:t>8.Методика оценки эффективности реализации муниципальной программы</w:t>
      </w:r>
    </w:p>
    <w:p w:rsidR="001B3B97" w:rsidRPr="001B3B97" w:rsidRDefault="001B3B97" w:rsidP="001B3B97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p w:rsidR="001B3B97" w:rsidRPr="001B3B97" w:rsidRDefault="001B3B97" w:rsidP="00A5126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B3B97"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 и проводится в соответствии с постановлением администрации </w:t>
      </w:r>
      <w:proofErr w:type="spellStart"/>
      <w:r w:rsidRPr="001B3B97">
        <w:t>Парковского</w:t>
      </w:r>
      <w:proofErr w:type="spellEnd"/>
      <w:r w:rsidRPr="001B3B97">
        <w:t xml:space="preserve"> сельского поселения Тихорецкого района от 3 сентября 2014 года № 336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proofErr w:type="spellStart"/>
      <w:r w:rsidRPr="001B3B97">
        <w:t>Парковского</w:t>
      </w:r>
      <w:proofErr w:type="spellEnd"/>
      <w:r w:rsidRPr="001B3B97">
        <w:t xml:space="preserve">  сельского</w:t>
      </w:r>
      <w:r w:rsidR="00A51268">
        <w:t xml:space="preserve"> поселения Тихорецкого</w:t>
      </w:r>
      <w:proofErr w:type="gramEnd"/>
      <w:r w:rsidR="00A51268">
        <w:t xml:space="preserve"> района».</w:t>
      </w:r>
      <w:bookmarkStart w:id="0" w:name="_GoBack"/>
      <w:bookmarkEnd w:id="0"/>
    </w:p>
    <w:p w:rsidR="001B3B97" w:rsidRPr="001B3B97" w:rsidRDefault="001B3B97" w:rsidP="001B3B97">
      <w:pPr>
        <w:widowControl w:val="0"/>
        <w:spacing w:after="300" w:line="317" w:lineRule="exact"/>
        <w:jc w:val="center"/>
      </w:pPr>
      <w:r w:rsidRPr="001B3B97">
        <w:rPr>
          <w:color w:val="000000"/>
          <w:lang w:bidi="ru-RU"/>
        </w:rPr>
        <w:lastRenderedPageBreak/>
        <w:t>9. Механизм реализации программы</w:t>
      </w:r>
    </w:p>
    <w:p w:rsidR="001B3B97" w:rsidRPr="001B3B97" w:rsidRDefault="001B3B97" w:rsidP="001B3B97">
      <w:pPr>
        <w:ind w:firstLine="708"/>
        <w:jc w:val="both"/>
      </w:pPr>
      <w:r w:rsidRPr="001B3B97">
        <w:t>Текущее управление муниципальной программой осуществляет ее координатор, который:</w:t>
      </w:r>
    </w:p>
    <w:p w:rsidR="001B3B97" w:rsidRPr="001B3B97" w:rsidRDefault="001B3B97" w:rsidP="001B3B97">
      <w:pPr>
        <w:ind w:firstLine="708"/>
        <w:jc w:val="both"/>
      </w:pPr>
      <w:r w:rsidRPr="001B3B97">
        <w:t>обеспечивает разработку муниципальной программы, ее согласование с участниками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формирует структуру муниципальной программы и перечень участников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организует реализацию муниципальной программы, координацию деятельности участников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принимает решение о необходимости внесения в установленном порядке изменений в муниципальную программу;</w:t>
      </w:r>
    </w:p>
    <w:p w:rsidR="001B3B97" w:rsidRPr="001B3B97" w:rsidRDefault="001B3B97" w:rsidP="001B3B97">
      <w:pPr>
        <w:ind w:firstLine="708"/>
        <w:jc w:val="both"/>
      </w:pPr>
      <w:r w:rsidRPr="001B3B97">
        <w:t>несет ответственность за достижение целевых показателей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осуществляет подготовку предложений по объемам и источникам финансирования реализации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 xml:space="preserve">разрабатывает формы отчетности, необходимые для осуществления </w:t>
      </w:r>
      <w:proofErr w:type="gramStart"/>
      <w:r w:rsidRPr="001B3B97">
        <w:t>контроля  за</w:t>
      </w:r>
      <w:proofErr w:type="gramEnd"/>
      <w:r w:rsidRPr="001B3B97">
        <w:t xml:space="preserve"> выполнением муниципальной программы, устанавливает сроки их предоставления;</w:t>
      </w:r>
    </w:p>
    <w:p w:rsidR="001B3B97" w:rsidRPr="001B3B97" w:rsidRDefault="001B3B97" w:rsidP="001B3B97">
      <w:pPr>
        <w:ind w:firstLine="708"/>
        <w:jc w:val="both"/>
      </w:pPr>
      <w:r w:rsidRPr="001B3B97">
        <w:t>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ежегодно проводит оценку эффективности реализации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готовит ежегодный доклад о ходе реализации муниципальной программы и оценке эффективности ее реализации;</w:t>
      </w:r>
    </w:p>
    <w:p w:rsidR="001B3B97" w:rsidRPr="001B3B97" w:rsidRDefault="001B3B97" w:rsidP="001B3B97">
      <w:pPr>
        <w:ind w:firstLine="708"/>
        <w:jc w:val="both"/>
      </w:pPr>
      <w:r w:rsidRPr="001B3B97">
        <w:t>организует информационную и разъяснительную работу, направленную на освещение целей и задач муниципальной программы  на официальном сайте;</w:t>
      </w:r>
    </w:p>
    <w:p w:rsidR="001B3B97" w:rsidRPr="001B3B97" w:rsidRDefault="001B3B97" w:rsidP="001B3B97">
      <w:pPr>
        <w:ind w:firstLine="708"/>
        <w:jc w:val="both"/>
      </w:pPr>
      <w:r w:rsidRPr="001B3B97">
        <w:t>размещает информацию о ходе реализации и достигнутых результатах муниципальной программы на официальном сайте;</w:t>
      </w:r>
    </w:p>
    <w:p w:rsidR="001B3B97" w:rsidRPr="001B3B97" w:rsidRDefault="001B3B97" w:rsidP="001B3B97">
      <w:pPr>
        <w:ind w:firstLine="708"/>
        <w:jc w:val="both"/>
      </w:pPr>
      <w:r w:rsidRPr="001B3B97">
        <w:t>осуществляет иные полномочия, установленные муниципальной программой.</w:t>
      </w:r>
    </w:p>
    <w:p w:rsidR="001B3B97" w:rsidRPr="001B3B97" w:rsidRDefault="001B3B97" w:rsidP="001B3B97">
      <w:pPr>
        <w:ind w:firstLine="708"/>
        <w:jc w:val="both"/>
      </w:pPr>
      <w:r w:rsidRPr="001B3B97">
        <w:t>Координатор муниципальной программы ежеквартально, до 20-го числа месяца, следующего за отчетным кварталом, представляет в Совет заполненные отчетные формы мониторинга реализации муниципальной программы.</w:t>
      </w:r>
    </w:p>
    <w:p w:rsidR="001B3B97" w:rsidRPr="001B3B97" w:rsidRDefault="001B3B97" w:rsidP="001B3B97">
      <w:pPr>
        <w:ind w:firstLine="708"/>
        <w:jc w:val="both"/>
      </w:pPr>
      <w:r w:rsidRPr="001B3B97">
        <w:t>Координатор муниципальной программы ежегодно, до 15 февраля года, следующего за отчетным годом, направляет в Совет доклад о ходе реализации муниципальной программы на бумажных и электронных носителях.</w:t>
      </w:r>
    </w:p>
    <w:p w:rsidR="001B3B97" w:rsidRPr="001B3B97" w:rsidRDefault="001B3B97" w:rsidP="001B3B97">
      <w:pPr>
        <w:ind w:firstLine="708"/>
        <w:jc w:val="both"/>
      </w:pPr>
      <w:r w:rsidRPr="001B3B97">
        <w:t>Текущее управление подпрограммой осуществляет ее координатор, который:</w:t>
      </w:r>
    </w:p>
    <w:p w:rsidR="001B3B97" w:rsidRPr="001B3B97" w:rsidRDefault="001B3B97" w:rsidP="001B3B97">
      <w:pPr>
        <w:ind w:firstLine="708"/>
        <w:jc w:val="both"/>
      </w:pPr>
      <w:r w:rsidRPr="001B3B97">
        <w:t>обеспечивает разработку и реализацию подпрограммы;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организует работу по достижению целевых показателей подпрограммы;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 xml:space="preserve">представляет координатору муниципальной программы отчетность о реализации подпрограммы, а также информацию, необходимую для проведения </w:t>
      </w:r>
      <w:r w:rsidRPr="001B3B97">
        <w:lastRenderedPageBreak/>
        <w:t>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B3B97" w:rsidRPr="001B3B97" w:rsidRDefault="001B3B97" w:rsidP="001B3B97">
      <w:pPr>
        <w:ind w:firstLine="708"/>
        <w:jc w:val="both"/>
      </w:pPr>
      <w:r w:rsidRPr="001B3B97">
        <w:t>осуществляет иные полномочия, установленные муниципальной программой (подпрограммой).</w:t>
      </w:r>
    </w:p>
    <w:p w:rsidR="001B3B97" w:rsidRPr="001B3B97" w:rsidRDefault="001B3B97" w:rsidP="001B3B97">
      <w:pPr>
        <w:ind w:firstLine="708"/>
        <w:jc w:val="both"/>
      </w:pPr>
      <w:r w:rsidRPr="001B3B97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B3B97" w:rsidRPr="001B3B97" w:rsidRDefault="001B3B97" w:rsidP="001B3B97">
      <w:pPr>
        <w:ind w:firstLine="708"/>
        <w:jc w:val="both"/>
      </w:pPr>
      <w:r w:rsidRPr="001B3B97">
        <w:t>Механизм реализации подпрограммы предусматривает:</w:t>
      </w:r>
    </w:p>
    <w:p w:rsidR="001B3B97" w:rsidRPr="001B3B97" w:rsidRDefault="001B3B97" w:rsidP="001B3B97">
      <w:pPr>
        <w:ind w:firstLine="708"/>
        <w:jc w:val="both"/>
      </w:pPr>
      <w:r w:rsidRPr="001B3B97">
        <w:t>закупку товаров, работ, услуг для муниципальных нужд за счет средств местного бюджета в соответствии с действующим законодательством, регулирующим закупку товаров, работ, услуг для обеспечения муниципальных нужд.</w:t>
      </w:r>
    </w:p>
    <w:p w:rsidR="001B3B97" w:rsidRPr="001B3B97" w:rsidRDefault="001B3B97" w:rsidP="001B3B97">
      <w:pPr>
        <w:ind w:firstLine="709"/>
        <w:jc w:val="both"/>
      </w:pPr>
      <w:r w:rsidRPr="001B3B97">
        <w:t xml:space="preserve">Методика </w:t>
      </w:r>
      <w:proofErr w:type="gramStart"/>
      <w:r w:rsidRPr="001B3B97">
        <w:t>оценки эффективности реализации мероприятий подпрограммы</w:t>
      </w:r>
      <w:proofErr w:type="gramEnd"/>
      <w:r w:rsidRPr="001B3B97">
        <w:t xml:space="preserve"> основывается на принципе сопоставления фактически достигнутых значений целевых показателей с их плановыми значениями по результатам отчетного года».</w:t>
      </w:r>
    </w:p>
    <w:p w:rsidR="001B3B97" w:rsidRPr="001B3B97" w:rsidRDefault="001B3B97" w:rsidP="001B3B97">
      <w:pPr>
        <w:ind w:firstLine="708"/>
        <w:jc w:val="both"/>
      </w:pPr>
    </w:p>
    <w:p w:rsidR="001B3B97" w:rsidRPr="001B3B97" w:rsidRDefault="001B3B97" w:rsidP="001B3B97">
      <w:pPr>
        <w:suppressAutoHyphens/>
        <w:jc w:val="both"/>
      </w:pPr>
    </w:p>
    <w:p w:rsidR="001B3B97" w:rsidRPr="001B3B97" w:rsidRDefault="001B3B97" w:rsidP="001B3B97">
      <w:pPr>
        <w:suppressAutoHyphens/>
        <w:jc w:val="both"/>
        <w:rPr>
          <w:lang w:eastAsia="ar-SA"/>
        </w:rPr>
      </w:pPr>
    </w:p>
    <w:p w:rsidR="001B3B97" w:rsidRPr="001B3B97" w:rsidRDefault="001B3B97" w:rsidP="001B3B97">
      <w:pPr>
        <w:snapToGrid w:val="0"/>
        <w:rPr>
          <w:szCs w:val="20"/>
        </w:rPr>
      </w:pPr>
      <w:r>
        <w:rPr>
          <w:szCs w:val="20"/>
        </w:rPr>
        <w:t>С</w:t>
      </w:r>
      <w:r w:rsidRPr="001B3B97">
        <w:rPr>
          <w:szCs w:val="20"/>
        </w:rPr>
        <w:t>пециалист</w:t>
      </w:r>
      <w:r>
        <w:rPr>
          <w:szCs w:val="20"/>
        </w:rPr>
        <w:t xml:space="preserve"> </w:t>
      </w:r>
      <w:r>
        <w:rPr>
          <w:szCs w:val="20"/>
          <w:lang w:val="en-US"/>
        </w:rPr>
        <w:t>I</w:t>
      </w:r>
      <w:r>
        <w:rPr>
          <w:szCs w:val="20"/>
        </w:rPr>
        <w:t xml:space="preserve"> категории</w:t>
      </w:r>
    </w:p>
    <w:p w:rsidR="001B3B97" w:rsidRPr="001B3B97" w:rsidRDefault="001B3B97" w:rsidP="001B3B97">
      <w:pPr>
        <w:snapToGrid w:val="0"/>
        <w:rPr>
          <w:szCs w:val="20"/>
        </w:rPr>
      </w:pPr>
      <w:r w:rsidRPr="001B3B97">
        <w:rPr>
          <w:szCs w:val="20"/>
        </w:rPr>
        <w:t>финансовой службы администрации</w:t>
      </w:r>
    </w:p>
    <w:p w:rsidR="001B3B97" w:rsidRPr="001B3B97" w:rsidRDefault="001B3B97" w:rsidP="001B3B97">
      <w:pPr>
        <w:snapToGrid w:val="0"/>
        <w:rPr>
          <w:szCs w:val="20"/>
        </w:rPr>
      </w:pPr>
      <w:proofErr w:type="spellStart"/>
      <w:r w:rsidRPr="001B3B97">
        <w:rPr>
          <w:szCs w:val="20"/>
        </w:rPr>
        <w:t>Парковского</w:t>
      </w:r>
      <w:proofErr w:type="spellEnd"/>
      <w:r w:rsidRPr="001B3B97">
        <w:rPr>
          <w:szCs w:val="20"/>
        </w:rPr>
        <w:t xml:space="preserve"> сельского поселения</w:t>
      </w:r>
    </w:p>
    <w:p w:rsidR="001B3B97" w:rsidRPr="001B3B97" w:rsidRDefault="001B3B97" w:rsidP="001B3B97">
      <w:pPr>
        <w:snapToGrid w:val="0"/>
        <w:rPr>
          <w:szCs w:val="20"/>
        </w:rPr>
      </w:pPr>
      <w:r w:rsidRPr="001B3B97">
        <w:rPr>
          <w:szCs w:val="20"/>
        </w:rPr>
        <w:t xml:space="preserve">Тихорецкого района   </w:t>
      </w:r>
      <w:r>
        <w:rPr>
          <w:szCs w:val="20"/>
        </w:rPr>
        <w:t xml:space="preserve">                                                                         </w:t>
      </w:r>
      <w:proofErr w:type="spellStart"/>
      <w:r>
        <w:rPr>
          <w:szCs w:val="20"/>
        </w:rPr>
        <w:t>А.В.Товстенко</w:t>
      </w:r>
      <w:proofErr w:type="spellEnd"/>
      <w:r w:rsidRPr="001B3B97">
        <w:rPr>
          <w:szCs w:val="20"/>
        </w:rPr>
        <w:t xml:space="preserve">                                                                      </w:t>
      </w:r>
      <w:r>
        <w:rPr>
          <w:szCs w:val="20"/>
        </w:rPr>
        <w:t xml:space="preserve">                                                                                                 </w:t>
      </w:r>
    </w:p>
    <w:p w:rsidR="001B3B97" w:rsidRPr="001B3B97" w:rsidRDefault="001B3B97" w:rsidP="001B3B97">
      <w:pPr>
        <w:tabs>
          <w:tab w:val="left" w:pos="7655"/>
        </w:tabs>
        <w:snapToGrid w:val="0"/>
        <w:rPr>
          <w:szCs w:val="20"/>
        </w:rPr>
      </w:pPr>
    </w:p>
    <w:p w:rsidR="00C03ED1" w:rsidRPr="00B64063" w:rsidRDefault="00C03ED1" w:rsidP="00C03ED1">
      <w:pPr>
        <w:suppressAutoHyphens/>
        <w:snapToGrid w:val="0"/>
        <w:rPr>
          <w:szCs w:val="20"/>
          <w:lang w:eastAsia="ar-SA"/>
        </w:rPr>
      </w:pPr>
    </w:p>
    <w:p w:rsidR="00C03ED1" w:rsidRPr="00B64063" w:rsidRDefault="00C03ED1" w:rsidP="00C03ED1">
      <w:pPr>
        <w:suppressAutoHyphens/>
        <w:rPr>
          <w:sz w:val="24"/>
          <w:szCs w:val="24"/>
          <w:lang w:eastAsia="ar-SA"/>
        </w:rPr>
      </w:pPr>
    </w:p>
    <w:p w:rsidR="00C03ED1" w:rsidRPr="00B64063" w:rsidRDefault="00C03ED1" w:rsidP="00C03ED1">
      <w:pPr>
        <w:suppressAutoHyphens/>
        <w:jc w:val="both"/>
        <w:rPr>
          <w:lang w:eastAsia="ar-SA"/>
        </w:rPr>
      </w:pPr>
    </w:p>
    <w:p w:rsidR="00C03ED1" w:rsidRPr="00B64063" w:rsidRDefault="00C03ED1" w:rsidP="00C03ED1">
      <w:pPr>
        <w:suppressAutoHyphens/>
        <w:jc w:val="both"/>
        <w:rPr>
          <w:lang w:eastAsia="ar-SA"/>
        </w:rPr>
      </w:pPr>
    </w:p>
    <w:p w:rsidR="00C03ED1" w:rsidRPr="00B64063" w:rsidRDefault="00C03ED1" w:rsidP="00C03ED1">
      <w:pPr>
        <w:widowControl w:val="0"/>
        <w:suppressAutoHyphens/>
        <w:autoSpaceDE w:val="0"/>
        <w:ind w:left="426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C03ED1" w:rsidRDefault="00C03ED1" w:rsidP="00C03ED1">
      <w:pPr>
        <w:spacing w:line="322" w:lineRule="exact"/>
        <w:ind w:left="40"/>
        <w:jc w:val="center"/>
        <w:rPr>
          <w:b/>
        </w:rPr>
      </w:pPr>
    </w:p>
    <w:p w:rsidR="00C372B4" w:rsidRPr="00E134A8" w:rsidRDefault="00C372B4" w:rsidP="00C03ED1">
      <w:pPr>
        <w:tabs>
          <w:tab w:val="left" w:pos="2366"/>
        </w:tabs>
        <w:suppressAutoHyphens/>
        <w:jc w:val="both"/>
        <w:rPr>
          <w:lang w:eastAsia="ar-SA"/>
        </w:rPr>
      </w:pPr>
    </w:p>
    <w:sectPr w:rsidR="00C372B4" w:rsidRPr="00E134A8" w:rsidSect="003E5A47">
      <w:headerReference w:type="default" r:id="rId10"/>
      <w:pgSz w:w="11907" w:h="16840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989" w:rsidRDefault="00AE1989" w:rsidP="00C03ED1">
      <w:r>
        <w:separator/>
      </w:r>
    </w:p>
  </w:endnote>
  <w:endnote w:type="continuationSeparator" w:id="0">
    <w:p w:rsidR="00AE1989" w:rsidRDefault="00AE1989" w:rsidP="00C0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989" w:rsidRDefault="00AE1989" w:rsidP="00C03ED1">
      <w:r>
        <w:separator/>
      </w:r>
    </w:p>
  </w:footnote>
  <w:footnote w:type="continuationSeparator" w:id="0">
    <w:p w:rsidR="00AE1989" w:rsidRDefault="00AE1989" w:rsidP="00C03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496056"/>
      <w:docPartObj>
        <w:docPartGallery w:val="Page Numbers (Top of Page)"/>
        <w:docPartUnique/>
      </w:docPartObj>
    </w:sdtPr>
    <w:sdtEndPr/>
    <w:sdtContent>
      <w:p w:rsidR="001B3B97" w:rsidRPr="00722BC2" w:rsidRDefault="001B3B97" w:rsidP="001B3B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26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417953"/>
      <w:docPartObj>
        <w:docPartGallery w:val="Page Numbers (Top of Page)"/>
        <w:docPartUnique/>
      </w:docPartObj>
    </w:sdtPr>
    <w:sdtEndPr/>
    <w:sdtContent>
      <w:p w:rsidR="001B3B97" w:rsidRDefault="001B3B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268">
          <w:rPr>
            <w:noProof/>
          </w:rPr>
          <w:t>13</w:t>
        </w:r>
        <w:r>
          <w:fldChar w:fldCharType="end"/>
        </w:r>
      </w:p>
    </w:sdtContent>
  </w:sdt>
  <w:p w:rsidR="001B3B97" w:rsidRDefault="001B3B97">
    <w:pPr>
      <w:pStyle w:val="a7"/>
    </w:pPr>
  </w:p>
  <w:p w:rsidR="001B3B97" w:rsidRDefault="001B3B9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92D"/>
    <w:rsid w:val="00017345"/>
    <w:rsid w:val="00025B61"/>
    <w:rsid w:val="0003276B"/>
    <w:rsid w:val="000476F3"/>
    <w:rsid w:val="000658D8"/>
    <w:rsid w:val="0008056E"/>
    <w:rsid w:val="00085AB9"/>
    <w:rsid w:val="000864A5"/>
    <w:rsid w:val="00140A05"/>
    <w:rsid w:val="00182753"/>
    <w:rsid w:val="00185A15"/>
    <w:rsid w:val="001B3B97"/>
    <w:rsid w:val="001F18EA"/>
    <w:rsid w:val="002934DC"/>
    <w:rsid w:val="00330691"/>
    <w:rsid w:val="00332253"/>
    <w:rsid w:val="00355111"/>
    <w:rsid w:val="00387EEC"/>
    <w:rsid w:val="003A5EF2"/>
    <w:rsid w:val="003E5A47"/>
    <w:rsid w:val="00426D10"/>
    <w:rsid w:val="00457E37"/>
    <w:rsid w:val="004669B7"/>
    <w:rsid w:val="00467B82"/>
    <w:rsid w:val="00475A82"/>
    <w:rsid w:val="00485620"/>
    <w:rsid w:val="004975C5"/>
    <w:rsid w:val="004F755F"/>
    <w:rsid w:val="00502034"/>
    <w:rsid w:val="00567ED2"/>
    <w:rsid w:val="0057773D"/>
    <w:rsid w:val="00594A1B"/>
    <w:rsid w:val="005D3E9F"/>
    <w:rsid w:val="0069176E"/>
    <w:rsid w:val="006970D0"/>
    <w:rsid w:val="00703CDF"/>
    <w:rsid w:val="00731A29"/>
    <w:rsid w:val="00737AE6"/>
    <w:rsid w:val="00755FD7"/>
    <w:rsid w:val="007D590D"/>
    <w:rsid w:val="0080523A"/>
    <w:rsid w:val="00812BD9"/>
    <w:rsid w:val="0085560B"/>
    <w:rsid w:val="00871036"/>
    <w:rsid w:val="0087202E"/>
    <w:rsid w:val="00911D4C"/>
    <w:rsid w:val="00921235"/>
    <w:rsid w:val="0093592D"/>
    <w:rsid w:val="00942BF9"/>
    <w:rsid w:val="009825B4"/>
    <w:rsid w:val="009D7366"/>
    <w:rsid w:val="009E0B1E"/>
    <w:rsid w:val="009F36BD"/>
    <w:rsid w:val="00A51268"/>
    <w:rsid w:val="00A579D8"/>
    <w:rsid w:val="00AB6C87"/>
    <w:rsid w:val="00AC47AF"/>
    <w:rsid w:val="00AE1989"/>
    <w:rsid w:val="00B15AB2"/>
    <w:rsid w:val="00B2007E"/>
    <w:rsid w:val="00B770B3"/>
    <w:rsid w:val="00BE5401"/>
    <w:rsid w:val="00C03ED1"/>
    <w:rsid w:val="00C25469"/>
    <w:rsid w:val="00C372B4"/>
    <w:rsid w:val="00CB6097"/>
    <w:rsid w:val="00CF64A3"/>
    <w:rsid w:val="00D13286"/>
    <w:rsid w:val="00D90E14"/>
    <w:rsid w:val="00DC612D"/>
    <w:rsid w:val="00DE449C"/>
    <w:rsid w:val="00DE4A75"/>
    <w:rsid w:val="00E134A8"/>
    <w:rsid w:val="00E26FB1"/>
    <w:rsid w:val="00E67071"/>
    <w:rsid w:val="00E908B7"/>
    <w:rsid w:val="00E93A7B"/>
    <w:rsid w:val="00EE6955"/>
    <w:rsid w:val="00EF60B3"/>
    <w:rsid w:val="00F37214"/>
    <w:rsid w:val="00F4150D"/>
    <w:rsid w:val="00F55045"/>
    <w:rsid w:val="00F64F35"/>
    <w:rsid w:val="00FB50B7"/>
    <w:rsid w:val="00FC3B30"/>
    <w:rsid w:val="00FE14A0"/>
    <w:rsid w:val="00FE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03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D1"/>
    <w:rPr>
      <w:sz w:val="28"/>
      <w:szCs w:val="28"/>
    </w:rPr>
  </w:style>
  <w:style w:type="paragraph" w:styleId="a9">
    <w:name w:val="footer"/>
    <w:basedOn w:val="a"/>
    <w:link w:val="aa"/>
    <w:rsid w:val="00C03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03ED1"/>
    <w:rPr>
      <w:sz w:val="28"/>
      <w:szCs w:val="28"/>
    </w:rPr>
  </w:style>
  <w:style w:type="table" w:styleId="ab">
    <w:name w:val="Table Grid"/>
    <w:basedOn w:val="a1"/>
    <w:uiPriority w:val="59"/>
    <w:rsid w:val="001B3B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03E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ED1"/>
    <w:rPr>
      <w:sz w:val="28"/>
      <w:szCs w:val="28"/>
    </w:rPr>
  </w:style>
  <w:style w:type="paragraph" w:styleId="a9">
    <w:name w:val="footer"/>
    <w:basedOn w:val="a"/>
    <w:link w:val="aa"/>
    <w:rsid w:val="00C03E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03ED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11B3-8B18-4A49-958E-1A6E63AB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13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Lenovo</cp:lastModifiedBy>
  <cp:revision>56</cp:revision>
  <cp:lastPrinted>2022-11-11T06:31:00Z</cp:lastPrinted>
  <dcterms:created xsi:type="dcterms:W3CDTF">2014-11-01T07:27:00Z</dcterms:created>
  <dcterms:modified xsi:type="dcterms:W3CDTF">2023-02-05T09:01:00Z</dcterms:modified>
</cp:coreProperties>
</file>