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08" w:rsidRDefault="008B7B46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BF1859">
        <w:rPr>
          <w:rFonts w:ascii="Times New Roman" w:hAnsi="Times New Roman" w:cs="Times New Roman"/>
          <w:sz w:val="28"/>
          <w:szCs w:val="28"/>
        </w:rPr>
        <w:t xml:space="preserve">ый </w:t>
      </w:r>
      <w:r w:rsidR="00543701">
        <w:rPr>
          <w:rFonts w:ascii="Times New Roman" w:hAnsi="Times New Roman" w:cs="Times New Roman"/>
          <w:sz w:val="28"/>
          <w:szCs w:val="28"/>
        </w:rPr>
        <w:t xml:space="preserve">  </w:t>
      </w:r>
      <w:r w:rsidR="00BF1859">
        <w:rPr>
          <w:rFonts w:ascii="Times New Roman" w:hAnsi="Times New Roman" w:cs="Times New Roman"/>
          <w:sz w:val="28"/>
          <w:szCs w:val="28"/>
        </w:rPr>
        <w:t>Анатолий Александрович</w:t>
      </w:r>
      <w:r w:rsidR="00904BEC" w:rsidRPr="009B3E09">
        <w:rPr>
          <w:rFonts w:ascii="Times New Roman" w:hAnsi="Times New Roman" w:cs="Times New Roman"/>
          <w:sz w:val="28"/>
          <w:szCs w:val="28"/>
        </w:rPr>
        <w:t>!</w:t>
      </w: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865" w:rsidRPr="009B3E09" w:rsidRDefault="001D3865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депутаты и приглашенные на открытую сессию Совета  Парковского  сельского поселения</w:t>
      </w:r>
      <w:r w:rsidR="00904BEC" w:rsidRPr="009B3E09">
        <w:rPr>
          <w:rFonts w:ascii="Times New Roman" w:hAnsi="Times New Roman" w:cs="Times New Roman"/>
          <w:sz w:val="28"/>
          <w:szCs w:val="28"/>
        </w:rPr>
        <w:t>!</w:t>
      </w:r>
    </w:p>
    <w:p w:rsidR="00DD6608" w:rsidRDefault="00DD6608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865" w:rsidRPr="009B3E09" w:rsidRDefault="001D3865" w:rsidP="00DD6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Администрация  Парковского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отчетном </w:t>
      </w:r>
      <w:r w:rsidRPr="009B3E09">
        <w:rPr>
          <w:rFonts w:ascii="Times New Roman" w:hAnsi="Times New Roman" w:cs="Times New Roman"/>
          <w:sz w:val="28"/>
          <w:szCs w:val="28"/>
        </w:rPr>
        <w:t>201</w:t>
      </w:r>
      <w:r w:rsidR="00F352AB">
        <w:rPr>
          <w:rFonts w:ascii="Times New Roman" w:hAnsi="Times New Roman" w:cs="Times New Roman"/>
          <w:sz w:val="28"/>
          <w:szCs w:val="28"/>
        </w:rPr>
        <w:t>3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продолжила  решать вопросы 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решениями </w:t>
      </w:r>
      <w:r w:rsidRPr="009B3E09">
        <w:rPr>
          <w:rFonts w:ascii="Times New Roman" w:hAnsi="Times New Roman" w:cs="Times New Roman"/>
          <w:sz w:val="28"/>
          <w:szCs w:val="28"/>
        </w:rPr>
        <w:t>отчетной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352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3E0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и нормативными  документами  вышестоящих органов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9B3E09">
        <w:rPr>
          <w:rFonts w:ascii="Times New Roman" w:hAnsi="Times New Roman" w:cs="Times New Roman"/>
          <w:sz w:val="28"/>
          <w:szCs w:val="28"/>
        </w:rPr>
        <w:t>.</w:t>
      </w: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В целом  по итогам  201</w:t>
      </w:r>
      <w:r w:rsidR="00F352AB">
        <w:rPr>
          <w:rFonts w:ascii="Times New Roman" w:hAnsi="Times New Roman" w:cs="Times New Roman"/>
          <w:sz w:val="28"/>
          <w:szCs w:val="28"/>
        </w:rPr>
        <w:t>3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года  поселение можно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E09">
        <w:rPr>
          <w:rFonts w:ascii="Times New Roman" w:hAnsi="Times New Roman" w:cs="Times New Roman"/>
          <w:sz w:val="28"/>
          <w:szCs w:val="28"/>
        </w:rPr>
        <w:t>характеризовать  следующими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</w:t>
      </w:r>
      <w:r w:rsidRPr="009B3E09">
        <w:rPr>
          <w:rFonts w:ascii="Times New Roman" w:hAnsi="Times New Roman" w:cs="Times New Roman"/>
          <w:sz w:val="28"/>
          <w:szCs w:val="28"/>
        </w:rPr>
        <w:t>исленность населения на конец  201</w:t>
      </w:r>
      <w:r w:rsidR="00F352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  80</w:t>
      </w:r>
      <w:r w:rsidR="00F352AB">
        <w:rPr>
          <w:rFonts w:ascii="Times New Roman" w:hAnsi="Times New Roman" w:cs="Times New Roman"/>
          <w:sz w:val="28"/>
          <w:szCs w:val="28"/>
        </w:rPr>
        <w:t>81</w:t>
      </w:r>
      <w:r w:rsidR="008B7B4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- родилось  </w:t>
      </w:r>
      <w:r>
        <w:rPr>
          <w:rFonts w:ascii="Times New Roman" w:hAnsi="Times New Roman" w:cs="Times New Roman"/>
          <w:sz w:val="28"/>
          <w:szCs w:val="28"/>
        </w:rPr>
        <w:t xml:space="preserve">за год  </w:t>
      </w:r>
      <w:r w:rsidR="008B7B46">
        <w:rPr>
          <w:rFonts w:ascii="Times New Roman" w:hAnsi="Times New Roman" w:cs="Times New Roman"/>
          <w:sz w:val="28"/>
          <w:szCs w:val="28"/>
        </w:rPr>
        <w:t>6</w:t>
      </w:r>
      <w:r w:rsidR="00F352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чел. </w:t>
      </w:r>
      <w:r w:rsidRPr="009B3E09">
        <w:rPr>
          <w:rFonts w:ascii="Times New Roman" w:hAnsi="Times New Roman" w:cs="Times New Roman"/>
          <w:sz w:val="28"/>
          <w:szCs w:val="28"/>
        </w:rPr>
        <w:t xml:space="preserve"> </w:t>
      </w:r>
      <w:r w:rsidR="000E3692">
        <w:rPr>
          <w:rFonts w:ascii="Times New Roman" w:hAnsi="Times New Roman" w:cs="Times New Roman"/>
          <w:sz w:val="28"/>
          <w:szCs w:val="28"/>
        </w:rPr>
        <w:t xml:space="preserve">  </w:t>
      </w:r>
      <w:r w:rsidRPr="009B3E09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2AB">
        <w:rPr>
          <w:rFonts w:ascii="Times New Roman" w:hAnsi="Times New Roman" w:cs="Times New Roman"/>
          <w:sz w:val="28"/>
          <w:szCs w:val="28"/>
        </w:rPr>
        <w:t>6</w:t>
      </w:r>
      <w:r w:rsidR="008B7B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DD6608" w:rsidRPr="009B3E09" w:rsidRDefault="00DD6608" w:rsidP="00DD6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-</w:t>
      </w:r>
      <w:r w:rsidR="008B7B46">
        <w:rPr>
          <w:rFonts w:ascii="Times New Roman" w:hAnsi="Times New Roman" w:cs="Times New Roman"/>
          <w:sz w:val="28"/>
          <w:szCs w:val="28"/>
        </w:rPr>
        <w:t xml:space="preserve"> умерло за год  </w:t>
      </w:r>
      <w:r w:rsidR="00F352AB">
        <w:rPr>
          <w:rFonts w:ascii="Times New Roman" w:hAnsi="Times New Roman" w:cs="Times New Roman"/>
          <w:sz w:val="28"/>
          <w:szCs w:val="28"/>
        </w:rPr>
        <w:t>100</w:t>
      </w:r>
      <w:r w:rsidR="008B7B46">
        <w:rPr>
          <w:rFonts w:ascii="Times New Roman" w:hAnsi="Times New Roman" w:cs="Times New Roman"/>
          <w:sz w:val="28"/>
          <w:szCs w:val="28"/>
        </w:rPr>
        <w:t xml:space="preserve">  человека ( </w:t>
      </w:r>
      <w:r w:rsidR="00F352AB">
        <w:rPr>
          <w:rFonts w:ascii="Times New Roman" w:hAnsi="Times New Roman" w:cs="Times New Roman"/>
          <w:sz w:val="28"/>
          <w:szCs w:val="28"/>
        </w:rPr>
        <w:t>87</w:t>
      </w:r>
      <w:r w:rsidR="000E3692">
        <w:rPr>
          <w:rFonts w:ascii="Times New Roman" w:hAnsi="Times New Roman" w:cs="Times New Roman"/>
          <w:sz w:val="28"/>
          <w:szCs w:val="28"/>
        </w:rPr>
        <w:t xml:space="preserve"> 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чел.) </w:t>
      </w:r>
    </w:p>
    <w:p w:rsidR="008B7B46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>Официально  зарегистрированных  безработных  в поселении 3</w:t>
      </w:r>
      <w:r w:rsidR="00F352AB">
        <w:rPr>
          <w:rFonts w:ascii="Times New Roman" w:hAnsi="Times New Roman" w:cs="Times New Roman"/>
          <w:sz w:val="28"/>
          <w:szCs w:val="28"/>
        </w:rPr>
        <w:t>4</w:t>
      </w:r>
      <w:r w:rsidRPr="009B3E0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D6608" w:rsidRPr="009B3E0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52AB">
        <w:rPr>
          <w:rFonts w:ascii="Times New Roman" w:hAnsi="Times New Roman" w:cs="Times New Roman"/>
          <w:sz w:val="28"/>
          <w:szCs w:val="28"/>
        </w:rPr>
        <w:t>7</w:t>
      </w:r>
      <w:r w:rsidR="008B7B46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DD6608" w:rsidRPr="00804A99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A99">
        <w:rPr>
          <w:rFonts w:ascii="Times New Roman" w:hAnsi="Times New Roman" w:cs="Times New Roman"/>
          <w:sz w:val="28"/>
          <w:szCs w:val="28"/>
        </w:rPr>
        <w:tab/>
      </w:r>
    </w:p>
    <w:p w:rsidR="00DD6608" w:rsidRPr="00804A99" w:rsidRDefault="00DD6608" w:rsidP="00DD6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99">
        <w:rPr>
          <w:rFonts w:ascii="Times New Roman" w:hAnsi="Times New Roman" w:cs="Times New Roman"/>
          <w:sz w:val="28"/>
          <w:szCs w:val="28"/>
        </w:rPr>
        <w:t>Средняя заработная плата на одного  работающего составила                   1</w:t>
      </w:r>
      <w:r w:rsidR="00F352AB">
        <w:rPr>
          <w:rFonts w:ascii="Times New Roman" w:hAnsi="Times New Roman" w:cs="Times New Roman"/>
          <w:sz w:val="28"/>
          <w:szCs w:val="28"/>
        </w:rPr>
        <w:t>700</w:t>
      </w:r>
      <w:r w:rsidR="008B7B46">
        <w:rPr>
          <w:rFonts w:ascii="Times New Roman" w:hAnsi="Times New Roman" w:cs="Times New Roman"/>
          <w:sz w:val="28"/>
          <w:szCs w:val="28"/>
        </w:rPr>
        <w:t>0</w:t>
      </w:r>
      <w:r w:rsidRPr="00804A99">
        <w:rPr>
          <w:rFonts w:ascii="Times New Roman" w:hAnsi="Times New Roman" w:cs="Times New Roman"/>
          <w:sz w:val="28"/>
          <w:szCs w:val="28"/>
        </w:rPr>
        <w:t xml:space="preserve">  рубля, что  на   </w:t>
      </w:r>
      <w:r w:rsidR="008B7B46">
        <w:rPr>
          <w:rFonts w:ascii="Times New Roman" w:hAnsi="Times New Roman" w:cs="Times New Roman"/>
          <w:sz w:val="28"/>
          <w:szCs w:val="28"/>
        </w:rPr>
        <w:t>10</w:t>
      </w:r>
      <w:r w:rsidRPr="00804A99">
        <w:rPr>
          <w:rFonts w:ascii="Times New Roman" w:hAnsi="Times New Roman" w:cs="Times New Roman"/>
          <w:sz w:val="28"/>
          <w:szCs w:val="28"/>
        </w:rPr>
        <w:t xml:space="preserve">  % больше чем в 20</w:t>
      </w:r>
      <w:r w:rsidR="008B7B46">
        <w:rPr>
          <w:rFonts w:ascii="Times New Roman" w:hAnsi="Times New Roman" w:cs="Times New Roman"/>
          <w:sz w:val="28"/>
          <w:szCs w:val="28"/>
        </w:rPr>
        <w:t>1</w:t>
      </w:r>
      <w:r w:rsidR="00F352AB">
        <w:rPr>
          <w:rFonts w:ascii="Times New Roman" w:hAnsi="Times New Roman" w:cs="Times New Roman"/>
          <w:sz w:val="28"/>
          <w:szCs w:val="28"/>
        </w:rPr>
        <w:t>2</w:t>
      </w:r>
      <w:r w:rsidRPr="00804A9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D6608" w:rsidRDefault="00DD6608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E17">
        <w:rPr>
          <w:rFonts w:ascii="Times New Roman" w:hAnsi="Times New Roman" w:cs="Times New Roman"/>
          <w:sz w:val="28"/>
          <w:szCs w:val="28"/>
        </w:rPr>
        <w:tab/>
      </w:r>
    </w:p>
    <w:p w:rsidR="00437333" w:rsidRDefault="00437333" w:rsidP="0043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 xml:space="preserve">Для  обеспечения роста  поступлений  в бюджет  провели идентификацию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352AB">
        <w:rPr>
          <w:rFonts w:ascii="Times New Roman" w:hAnsi="Times New Roman" w:cs="Times New Roman"/>
          <w:sz w:val="28"/>
          <w:szCs w:val="28"/>
        </w:rPr>
        <w:t>6</w:t>
      </w:r>
      <w:r w:rsidR="00B610CE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B610CE" w:rsidRDefault="00B610CE" w:rsidP="0043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инвентаризацию  всех  земель Парковского сельского поселения. Выявлено и снято с государственного кадастрового учета 73 неактуальных ранее  учтенных земельных участков.</w:t>
      </w:r>
    </w:p>
    <w:p w:rsidR="00B610CE" w:rsidRDefault="00B610CE" w:rsidP="00B61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упорядочивания  адресного реестра недвижимого имущества  выполнили уточнение адресов по 409 объектам.</w:t>
      </w:r>
    </w:p>
    <w:p w:rsidR="00B610CE" w:rsidRDefault="00B610CE" w:rsidP="00B61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11 решений о  согласовании  переустройства и  перепланировки помещений и 17 актов приемки завершенного переустройства и перепланировки помещений.</w:t>
      </w:r>
    </w:p>
    <w:p w:rsidR="00B610CE" w:rsidRDefault="00B610CE" w:rsidP="00B61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 20  градостроительных планов земельных участков и проведено 7  публичных слушаний по вопросам  землепользования и застройки.</w:t>
      </w:r>
    </w:p>
    <w:p w:rsidR="00B610CE" w:rsidRPr="009B3E09" w:rsidRDefault="00B610CE" w:rsidP="00B61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8DF" w:rsidRDefault="000C58DF" w:rsidP="00DD6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Парковского сельского поселения Тихорецкого района на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 утвержден решением Совета Парковского сельского поселения Тихорецкого района от 0</w:t>
      </w:r>
      <w:r w:rsidR="00B610CE">
        <w:rPr>
          <w:sz w:val="28"/>
          <w:szCs w:val="28"/>
        </w:rPr>
        <w:t>7</w:t>
      </w:r>
      <w:r>
        <w:rPr>
          <w:sz w:val="28"/>
          <w:szCs w:val="28"/>
        </w:rPr>
        <w:t xml:space="preserve">  декабря 201</w:t>
      </w:r>
      <w:r w:rsidR="00B610C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</w:t>
      </w:r>
      <w:r w:rsidR="00B610CE">
        <w:rPr>
          <w:sz w:val="28"/>
          <w:szCs w:val="28"/>
        </w:rPr>
        <w:t>91</w:t>
      </w:r>
      <w:r>
        <w:rPr>
          <w:sz w:val="28"/>
          <w:szCs w:val="28"/>
        </w:rPr>
        <w:t xml:space="preserve"> по доходам в сумме </w:t>
      </w:r>
      <w:r w:rsidR="00B610CE">
        <w:rPr>
          <w:sz w:val="28"/>
          <w:szCs w:val="28"/>
        </w:rPr>
        <w:t>25924,5</w:t>
      </w:r>
      <w:r>
        <w:rPr>
          <w:sz w:val="28"/>
          <w:szCs w:val="28"/>
        </w:rPr>
        <w:t xml:space="preserve">  тыс</w:t>
      </w:r>
      <w:r w:rsidR="00B610CE">
        <w:rPr>
          <w:sz w:val="28"/>
          <w:szCs w:val="28"/>
        </w:rPr>
        <w:t>. рублей, по расходам в сумме 25924,5</w:t>
      </w:r>
      <w:r>
        <w:rPr>
          <w:sz w:val="28"/>
          <w:szCs w:val="28"/>
        </w:rPr>
        <w:t xml:space="preserve"> тыс. рублей.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 </w:t>
      </w:r>
      <w:r w:rsidR="0089366B">
        <w:rPr>
          <w:sz w:val="28"/>
          <w:szCs w:val="28"/>
        </w:rPr>
        <w:t xml:space="preserve">план </w:t>
      </w:r>
      <w:r>
        <w:rPr>
          <w:sz w:val="28"/>
          <w:szCs w:val="28"/>
        </w:rPr>
        <w:t>бюджет</w:t>
      </w:r>
      <w:r w:rsidR="0089366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Парковского  сельского поселения на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 составил по доходам в сумме </w:t>
      </w:r>
      <w:r w:rsidR="00B610CE">
        <w:rPr>
          <w:sz w:val="28"/>
          <w:szCs w:val="28"/>
        </w:rPr>
        <w:t>38133,5</w:t>
      </w:r>
      <w:r>
        <w:rPr>
          <w:sz w:val="28"/>
          <w:szCs w:val="28"/>
        </w:rPr>
        <w:t xml:space="preserve"> тыс.рублей, по расходам  в сумме </w:t>
      </w:r>
      <w:r w:rsidR="00B610CE">
        <w:rPr>
          <w:sz w:val="28"/>
          <w:szCs w:val="28"/>
        </w:rPr>
        <w:t xml:space="preserve">43065,3 </w:t>
      </w:r>
      <w:r>
        <w:rPr>
          <w:sz w:val="28"/>
          <w:szCs w:val="28"/>
        </w:rPr>
        <w:t xml:space="preserve">тыс. рублей, с дефицитом бюджета  сумме          </w:t>
      </w:r>
      <w:r w:rsidR="00B610CE">
        <w:rPr>
          <w:sz w:val="28"/>
          <w:szCs w:val="28"/>
        </w:rPr>
        <w:t>4931,8</w:t>
      </w:r>
      <w:r>
        <w:rPr>
          <w:sz w:val="28"/>
          <w:szCs w:val="28"/>
        </w:rPr>
        <w:t xml:space="preserve"> тыс. рублей.</w:t>
      </w:r>
    </w:p>
    <w:p w:rsidR="001D3865" w:rsidRPr="00DA7665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Фактически бюджет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исполнен по доходам в сумме         </w:t>
      </w:r>
      <w:r w:rsidR="00D7322E">
        <w:rPr>
          <w:sz w:val="28"/>
          <w:szCs w:val="28"/>
        </w:rPr>
        <w:t>36953,0 тыс. рублей, что составляет 96,9</w:t>
      </w:r>
      <w:r>
        <w:rPr>
          <w:sz w:val="28"/>
          <w:szCs w:val="28"/>
        </w:rPr>
        <w:t xml:space="preserve"> % к годовым бюджетным назначениям, по расходам в сумме </w:t>
      </w:r>
      <w:r w:rsidR="00D7322E">
        <w:rPr>
          <w:sz w:val="28"/>
          <w:szCs w:val="28"/>
        </w:rPr>
        <w:t>40636,8</w:t>
      </w:r>
      <w:r>
        <w:rPr>
          <w:sz w:val="28"/>
          <w:szCs w:val="28"/>
        </w:rPr>
        <w:t xml:space="preserve"> тыс. рублей или 9</w:t>
      </w:r>
      <w:r w:rsidR="00D7322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D7322E">
        <w:rPr>
          <w:sz w:val="28"/>
          <w:szCs w:val="28"/>
        </w:rPr>
        <w:t>4</w:t>
      </w:r>
      <w:r>
        <w:rPr>
          <w:sz w:val="28"/>
          <w:szCs w:val="28"/>
        </w:rPr>
        <w:t xml:space="preserve"> % к годовым бюджетным назначениям</w:t>
      </w:r>
      <w:r w:rsidR="0089366B">
        <w:rPr>
          <w:sz w:val="28"/>
          <w:szCs w:val="28"/>
        </w:rPr>
        <w:t>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263930">
        <w:rPr>
          <w:sz w:val="28"/>
          <w:szCs w:val="28"/>
        </w:rPr>
        <w:t>В структуре доходной части бюджета налоговые, и ненал</w:t>
      </w:r>
      <w:r>
        <w:rPr>
          <w:sz w:val="28"/>
          <w:szCs w:val="28"/>
        </w:rPr>
        <w:t xml:space="preserve">оговые доходы составили </w:t>
      </w:r>
      <w:r w:rsidR="00D7322E">
        <w:rPr>
          <w:sz w:val="28"/>
          <w:szCs w:val="28"/>
        </w:rPr>
        <w:t>31345,0</w:t>
      </w:r>
      <w:r w:rsidRPr="0026393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или </w:t>
      </w:r>
      <w:r w:rsidR="00D7322E">
        <w:rPr>
          <w:sz w:val="28"/>
          <w:szCs w:val="28"/>
        </w:rPr>
        <w:t>84,8</w:t>
      </w:r>
      <w:r w:rsidRPr="00263930">
        <w:rPr>
          <w:sz w:val="28"/>
          <w:szCs w:val="28"/>
        </w:rPr>
        <w:t xml:space="preserve"> % от общего объема доходов, безвозмездные поступления от других бюджетов бюджетной систем</w:t>
      </w:r>
      <w:r>
        <w:rPr>
          <w:sz w:val="28"/>
          <w:szCs w:val="28"/>
        </w:rPr>
        <w:t xml:space="preserve">ы        </w:t>
      </w:r>
      <w:r w:rsidR="00D7322E">
        <w:rPr>
          <w:sz w:val="28"/>
          <w:szCs w:val="28"/>
        </w:rPr>
        <w:t>5608,0</w:t>
      </w:r>
      <w:r w:rsidRPr="0026393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или </w:t>
      </w:r>
      <w:r w:rsidR="00D7322E">
        <w:rPr>
          <w:sz w:val="28"/>
          <w:szCs w:val="28"/>
        </w:rPr>
        <w:t>15,2</w:t>
      </w:r>
      <w:r w:rsidRPr="00263930">
        <w:rPr>
          <w:sz w:val="28"/>
          <w:szCs w:val="28"/>
        </w:rPr>
        <w:t xml:space="preserve"> % от общего объема доходов. </w:t>
      </w:r>
    </w:p>
    <w:p w:rsidR="001D3865" w:rsidRPr="00263930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Достигнут темп роста собственных доходов   к уровню </w:t>
      </w:r>
      <w:r w:rsidR="00F352AB">
        <w:rPr>
          <w:sz w:val="28"/>
          <w:szCs w:val="28"/>
        </w:rPr>
        <w:t>2013</w:t>
      </w:r>
      <w:r w:rsidR="00D7322E">
        <w:rPr>
          <w:sz w:val="28"/>
          <w:szCs w:val="28"/>
        </w:rPr>
        <w:t xml:space="preserve"> года             в 107,3</w:t>
      </w:r>
      <w:r>
        <w:rPr>
          <w:sz w:val="28"/>
          <w:szCs w:val="28"/>
        </w:rPr>
        <w:t xml:space="preserve"> %.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263930">
        <w:rPr>
          <w:sz w:val="28"/>
          <w:szCs w:val="28"/>
        </w:rPr>
        <w:t>План поступлений налоговых и неналоговых доходов в бюджет</w:t>
      </w:r>
      <w:r>
        <w:rPr>
          <w:sz w:val="28"/>
          <w:szCs w:val="28"/>
        </w:rPr>
        <w:t xml:space="preserve"> Парковского сельского поселения  на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 перевыполнен на </w:t>
      </w:r>
      <w:r w:rsidR="001D0CF3">
        <w:rPr>
          <w:sz w:val="28"/>
          <w:szCs w:val="28"/>
        </w:rPr>
        <w:t>771,1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или на </w:t>
      </w:r>
      <w:r w:rsidR="001D0CF3">
        <w:rPr>
          <w:sz w:val="28"/>
          <w:szCs w:val="28"/>
        </w:rPr>
        <w:t>2,5</w:t>
      </w:r>
      <w:r w:rsidRPr="00263930">
        <w:rPr>
          <w:sz w:val="28"/>
          <w:szCs w:val="28"/>
        </w:rPr>
        <w:t xml:space="preserve"> %, в том числе по налог</w:t>
      </w:r>
      <w:r>
        <w:rPr>
          <w:sz w:val="28"/>
          <w:szCs w:val="28"/>
        </w:rPr>
        <w:t xml:space="preserve">овым доходам перевыполнен на </w:t>
      </w:r>
      <w:r w:rsidR="001D0CF3">
        <w:rPr>
          <w:sz w:val="28"/>
          <w:szCs w:val="28"/>
        </w:rPr>
        <w:t xml:space="preserve">743,7 </w:t>
      </w:r>
      <w:r w:rsidRPr="0026393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63930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или на </w:t>
      </w:r>
      <w:r w:rsidR="001D0CF3">
        <w:rPr>
          <w:sz w:val="28"/>
          <w:szCs w:val="28"/>
        </w:rPr>
        <w:t>2,8</w:t>
      </w:r>
      <w:r w:rsidRPr="00263930">
        <w:rPr>
          <w:sz w:val="28"/>
          <w:szCs w:val="28"/>
        </w:rPr>
        <w:t xml:space="preserve"> %, по неналоговым доходам сумма</w:t>
      </w:r>
      <w:r>
        <w:rPr>
          <w:sz w:val="28"/>
          <w:szCs w:val="28"/>
        </w:rPr>
        <w:t xml:space="preserve"> перевыполнения составила </w:t>
      </w:r>
      <w:r w:rsidR="001D0CF3">
        <w:rPr>
          <w:sz w:val="28"/>
          <w:szCs w:val="28"/>
        </w:rPr>
        <w:t>37,4 тыс. рублей или  на 1,7</w:t>
      </w:r>
      <w:r>
        <w:rPr>
          <w:sz w:val="28"/>
          <w:szCs w:val="28"/>
        </w:rPr>
        <w:t xml:space="preserve"> %. </w:t>
      </w:r>
    </w:p>
    <w:p w:rsidR="001D3865" w:rsidRPr="00263930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Парковского сельского поселения Тихорецкого района в течении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 проводилась работа по погашению недоимки. Всего было проведено </w:t>
      </w:r>
      <w:r w:rsidR="001D0CF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0E3692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 балансовых комиссий, в результате в  бюджеты всех уровней поступило 15</w:t>
      </w:r>
      <w:r w:rsidR="001D0CF3">
        <w:rPr>
          <w:sz w:val="28"/>
          <w:szCs w:val="28"/>
        </w:rPr>
        <w:t>64</w:t>
      </w:r>
      <w:r>
        <w:rPr>
          <w:sz w:val="28"/>
          <w:szCs w:val="28"/>
        </w:rPr>
        <w:t>,7</w:t>
      </w:r>
      <w:r w:rsidR="001D0CF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общей сумме расходов 4</w:t>
      </w:r>
      <w:r w:rsidR="001D0CF3">
        <w:rPr>
          <w:sz w:val="28"/>
          <w:szCs w:val="28"/>
        </w:rPr>
        <w:t>0637,0</w:t>
      </w:r>
      <w:r>
        <w:rPr>
          <w:sz w:val="28"/>
          <w:szCs w:val="28"/>
        </w:rPr>
        <w:t xml:space="preserve"> тыс. рублей, расходы на социально значимые  отрасли  составляют 10162,7 тыс. рублей,  что   составляет  22,0 % в общих расходах бюджета, в том числе:</w:t>
      </w:r>
    </w:p>
    <w:p w:rsidR="001D3865" w:rsidRDefault="001D0CF3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молодежная политика – 184,5</w:t>
      </w:r>
      <w:r w:rsidR="001D3865">
        <w:rPr>
          <w:sz w:val="28"/>
          <w:szCs w:val="28"/>
        </w:rPr>
        <w:t xml:space="preserve"> тыс. рублей или 0,5 % 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физическая культура и спорт – </w:t>
      </w:r>
      <w:r w:rsidR="001D0CF3">
        <w:rPr>
          <w:sz w:val="28"/>
          <w:szCs w:val="28"/>
        </w:rPr>
        <w:t>2519,1</w:t>
      </w:r>
      <w:r>
        <w:rPr>
          <w:sz w:val="28"/>
          <w:szCs w:val="28"/>
        </w:rPr>
        <w:t xml:space="preserve"> тыс. рублей или </w:t>
      </w:r>
      <w:r w:rsidR="001D0CF3">
        <w:rPr>
          <w:sz w:val="28"/>
          <w:szCs w:val="28"/>
        </w:rPr>
        <w:t xml:space="preserve"> 6,2</w:t>
      </w:r>
      <w:r>
        <w:rPr>
          <w:sz w:val="28"/>
          <w:szCs w:val="28"/>
        </w:rPr>
        <w:t xml:space="preserve"> % ;</w:t>
      </w:r>
    </w:p>
    <w:p w:rsidR="001D3865" w:rsidRDefault="0089366B" w:rsidP="001D3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культура </w:t>
      </w:r>
      <w:r w:rsidR="001D0CF3">
        <w:rPr>
          <w:sz w:val="28"/>
          <w:szCs w:val="28"/>
        </w:rPr>
        <w:t xml:space="preserve"> – 8504,9</w:t>
      </w:r>
      <w:r w:rsidR="001D3865">
        <w:rPr>
          <w:sz w:val="28"/>
          <w:szCs w:val="28"/>
        </w:rPr>
        <w:t xml:space="preserve"> тыс. рублей или    </w:t>
      </w:r>
      <w:r w:rsidR="001D0CF3">
        <w:rPr>
          <w:sz w:val="28"/>
          <w:szCs w:val="28"/>
        </w:rPr>
        <w:t>20,9</w:t>
      </w:r>
      <w:r w:rsidR="001D3865">
        <w:rPr>
          <w:sz w:val="28"/>
          <w:szCs w:val="28"/>
        </w:rPr>
        <w:t xml:space="preserve"> %;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национальную экономику и жилищно-коммунальное хозяйство за </w:t>
      </w:r>
      <w:r w:rsidR="00F352AB">
        <w:rPr>
          <w:sz w:val="28"/>
          <w:szCs w:val="28"/>
        </w:rPr>
        <w:t>2013</w:t>
      </w:r>
      <w:r w:rsidR="0076558C">
        <w:rPr>
          <w:sz w:val="28"/>
          <w:szCs w:val="28"/>
        </w:rPr>
        <w:t xml:space="preserve"> год составили 22493,4</w:t>
      </w:r>
      <w:r>
        <w:rPr>
          <w:sz w:val="28"/>
          <w:szCs w:val="28"/>
        </w:rPr>
        <w:t xml:space="preserve"> тыс. рублей,  что составляет </w:t>
      </w:r>
      <w:r w:rsidR="0076558C">
        <w:rPr>
          <w:sz w:val="28"/>
          <w:szCs w:val="28"/>
        </w:rPr>
        <w:t>55,4</w:t>
      </w:r>
      <w:r>
        <w:rPr>
          <w:sz w:val="28"/>
          <w:szCs w:val="28"/>
        </w:rPr>
        <w:t xml:space="preserve"> % в общих расходах бюджета сельского поселения. </w:t>
      </w:r>
    </w:p>
    <w:p w:rsidR="001D3865" w:rsidRPr="00EA15F3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году за счет средств бюджета Парковского сельского поселения  профинансированы мероприятия по </w:t>
      </w:r>
      <w:r w:rsidR="0076558C">
        <w:rPr>
          <w:sz w:val="28"/>
          <w:szCs w:val="28"/>
        </w:rPr>
        <w:t>22</w:t>
      </w:r>
      <w:r>
        <w:rPr>
          <w:sz w:val="28"/>
          <w:szCs w:val="28"/>
        </w:rPr>
        <w:t xml:space="preserve"> муниципальным целевым программам по различным вопросам деятельности бюджетных </w:t>
      </w:r>
      <w:r w:rsidR="0076558C">
        <w:rPr>
          <w:sz w:val="28"/>
          <w:szCs w:val="28"/>
        </w:rPr>
        <w:t>учреждений на общую сумму 7483,2</w:t>
      </w:r>
      <w:r w:rsidRPr="0063050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</w:t>
      </w:r>
      <w:r w:rsidRPr="00EA15F3">
        <w:rPr>
          <w:sz w:val="28"/>
          <w:szCs w:val="28"/>
        </w:rPr>
        <w:t xml:space="preserve">по краевым программам – </w:t>
      </w:r>
      <w:r w:rsidR="0076558C">
        <w:rPr>
          <w:sz w:val="28"/>
          <w:szCs w:val="28"/>
        </w:rPr>
        <w:t>7090,8</w:t>
      </w:r>
      <w:r w:rsidRPr="00EA15F3">
        <w:rPr>
          <w:sz w:val="28"/>
          <w:szCs w:val="28"/>
        </w:rPr>
        <w:t xml:space="preserve">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на общегосударственные вопросы, национальную безопасность и правоохранительную деятельность в общих расходах бюджета составляет </w:t>
      </w:r>
      <w:r w:rsidR="0076558C">
        <w:rPr>
          <w:sz w:val="28"/>
          <w:szCs w:val="28"/>
        </w:rPr>
        <w:t>17</w:t>
      </w:r>
      <w:r>
        <w:rPr>
          <w:sz w:val="28"/>
          <w:szCs w:val="28"/>
        </w:rPr>
        <w:t xml:space="preserve"> % или  </w:t>
      </w:r>
      <w:r w:rsidR="0076558C">
        <w:rPr>
          <w:sz w:val="28"/>
          <w:szCs w:val="28"/>
        </w:rPr>
        <w:t>6911,5</w:t>
      </w:r>
      <w:r>
        <w:rPr>
          <w:sz w:val="28"/>
          <w:szCs w:val="28"/>
        </w:rPr>
        <w:t xml:space="preserve"> тыс. рублей. 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из бюджета поселения бюджету муниципального района в соответствии с заключенными соглашениями о передаче полномочий  в </w:t>
      </w:r>
      <w:r w:rsidR="00F352AB">
        <w:rPr>
          <w:sz w:val="28"/>
          <w:szCs w:val="28"/>
        </w:rPr>
        <w:t>2013</w:t>
      </w:r>
      <w:r w:rsidR="0076558C">
        <w:rPr>
          <w:sz w:val="28"/>
          <w:szCs w:val="28"/>
        </w:rPr>
        <w:t xml:space="preserve"> году составили 373,2 тыс. рублей, или 0,9</w:t>
      </w:r>
      <w:r>
        <w:rPr>
          <w:sz w:val="28"/>
          <w:szCs w:val="28"/>
        </w:rPr>
        <w:t xml:space="preserve"> % в общих расходах бюджета поселения, в том числе: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осуществление полномочий в целях решения вопроса местного значения по созданию, содержанию и организации деятельности аварийно-спасательных формирован</w:t>
      </w:r>
      <w:r w:rsidR="0076558C">
        <w:rPr>
          <w:sz w:val="28"/>
          <w:szCs w:val="28"/>
        </w:rPr>
        <w:t>ий на территории поселения- 351,7</w:t>
      </w:r>
      <w:r>
        <w:rPr>
          <w:sz w:val="28"/>
          <w:szCs w:val="28"/>
        </w:rPr>
        <w:t xml:space="preserve"> тыс. рублей;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 полномочий  по решению вопросов местного значения, выдача разрешений  на ввод объектов в эксплуатацию при </w:t>
      </w:r>
      <w:r>
        <w:rPr>
          <w:sz w:val="28"/>
          <w:szCs w:val="28"/>
        </w:rPr>
        <w:lastRenderedPageBreak/>
        <w:t>осуществлении строительства, реконструкции, капитального ремонта объектов  капитального строительства, расположенных на территории  Парковского сельского поселения Тихорецкого района – 1,4 тыс. рублей;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осуществление полномочий по решению вопросов местного значения по осуществлению земельного контроля за использованием земель поселений – 5,9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</w:p>
    <w:p w:rsidR="0089366B" w:rsidRDefault="0089366B" w:rsidP="001D3865">
      <w:pPr>
        <w:ind w:firstLine="708"/>
        <w:jc w:val="both"/>
        <w:rPr>
          <w:sz w:val="28"/>
          <w:szCs w:val="28"/>
        </w:rPr>
      </w:pPr>
    </w:p>
    <w:p w:rsidR="0089366B" w:rsidRDefault="0089366B" w:rsidP="001D3865">
      <w:pPr>
        <w:ind w:firstLine="708"/>
        <w:jc w:val="both"/>
        <w:rPr>
          <w:sz w:val="28"/>
          <w:szCs w:val="28"/>
        </w:rPr>
      </w:pPr>
    </w:p>
    <w:p w:rsidR="001D3865" w:rsidRPr="00EA15F3" w:rsidRDefault="001D3865" w:rsidP="0089366B">
      <w:pPr>
        <w:ind w:firstLine="708"/>
        <w:jc w:val="both"/>
        <w:rPr>
          <w:sz w:val="28"/>
          <w:szCs w:val="28"/>
        </w:rPr>
      </w:pPr>
      <w:r w:rsidRPr="00EA15F3">
        <w:rPr>
          <w:sz w:val="28"/>
          <w:szCs w:val="28"/>
        </w:rPr>
        <w:t xml:space="preserve">Деятельность администрации Парковского сельского поселения осуществляется через председателей ТОС, финансирование которых производится  из бюджета сельского поселения. За </w:t>
      </w:r>
      <w:r w:rsidR="00F352AB">
        <w:rPr>
          <w:sz w:val="28"/>
          <w:szCs w:val="28"/>
        </w:rPr>
        <w:t>2013</w:t>
      </w:r>
      <w:r w:rsidRPr="00EA15F3">
        <w:rPr>
          <w:sz w:val="28"/>
          <w:szCs w:val="28"/>
        </w:rPr>
        <w:t xml:space="preserve"> го</w:t>
      </w:r>
      <w:r w:rsidR="0076558C">
        <w:rPr>
          <w:sz w:val="28"/>
          <w:szCs w:val="28"/>
        </w:rPr>
        <w:t>д председателям ТОС выплачено 26</w:t>
      </w:r>
      <w:r w:rsidRPr="00EA15F3">
        <w:rPr>
          <w:sz w:val="28"/>
          <w:szCs w:val="28"/>
        </w:rPr>
        <w:t>0,00 тыс. рублей.</w:t>
      </w:r>
    </w:p>
    <w:p w:rsidR="001D3865" w:rsidRDefault="001D3865" w:rsidP="001D3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эффективности расходования бюджетных средств применяют</w:t>
      </w:r>
      <w:r w:rsidR="0089366B">
        <w:rPr>
          <w:sz w:val="28"/>
          <w:szCs w:val="28"/>
        </w:rPr>
        <w:t>ся следующие меры</w:t>
      </w:r>
      <w:r>
        <w:rPr>
          <w:sz w:val="28"/>
          <w:szCs w:val="28"/>
        </w:rPr>
        <w:t>;</w:t>
      </w:r>
    </w:p>
    <w:p w:rsidR="001D3865" w:rsidRPr="001F7EF8" w:rsidRDefault="001D3865" w:rsidP="001D386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Парковского сельского поселения  в </w:t>
      </w:r>
      <w:r w:rsidR="00F352AB">
        <w:rPr>
          <w:sz w:val="28"/>
          <w:szCs w:val="28"/>
        </w:rPr>
        <w:t>2013</w:t>
      </w:r>
      <w:r>
        <w:rPr>
          <w:sz w:val="28"/>
          <w:szCs w:val="28"/>
        </w:rPr>
        <w:t xml:space="preserve"> году осуществляла расходы посредством заключения контрактов, с поставщиками (подрядчиками), отобранными с помощью торгов. Таким образом, по результатам проведения торгов (аукционов, конкурсов, котировок) осуществлено  расходов на общую сумму 35379,3 </w:t>
      </w:r>
      <w:r w:rsidRPr="001F7EF8">
        <w:rPr>
          <w:sz w:val="28"/>
          <w:szCs w:val="28"/>
        </w:rPr>
        <w:t>тыс. рублей, в том числе:</w:t>
      </w:r>
    </w:p>
    <w:p w:rsidR="001D3865" w:rsidRPr="001F7EF8" w:rsidRDefault="001D3865" w:rsidP="001D3865">
      <w:pPr>
        <w:ind w:firstLine="900"/>
        <w:jc w:val="both"/>
        <w:rPr>
          <w:sz w:val="28"/>
          <w:szCs w:val="28"/>
        </w:rPr>
      </w:pPr>
      <w:r w:rsidRPr="001F7EF8">
        <w:rPr>
          <w:sz w:val="28"/>
          <w:szCs w:val="28"/>
        </w:rPr>
        <w:t>- по резуль</w:t>
      </w:r>
      <w:r w:rsidR="0076558C">
        <w:rPr>
          <w:sz w:val="28"/>
          <w:szCs w:val="28"/>
        </w:rPr>
        <w:t>татам открытых аукционов 13395,4</w:t>
      </w:r>
      <w:r w:rsidRPr="001F7EF8">
        <w:rPr>
          <w:sz w:val="28"/>
          <w:szCs w:val="28"/>
        </w:rPr>
        <w:t xml:space="preserve"> тыс. рублей;</w:t>
      </w:r>
    </w:p>
    <w:p w:rsidR="001D3865" w:rsidRDefault="001D3865" w:rsidP="001D3865">
      <w:pPr>
        <w:ind w:firstLine="900"/>
        <w:jc w:val="both"/>
        <w:rPr>
          <w:sz w:val="28"/>
          <w:szCs w:val="28"/>
        </w:rPr>
      </w:pPr>
      <w:r w:rsidRPr="001F7EF8">
        <w:rPr>
          <w:sz w:val="28"/>
          <w:szCs w:val="28"/>
        </w:rPr>
        <w:t>-</w:t>
      </w:r>
      <w:r w:rsidR="0078214C">
        <w:rPr>
          <w:sz w:val="28"/>
          <w:szCs w:val="28"/>
        </w:rPr>
        <w:t xml:space="preserve"> </w:t>
      </w:r>
      <w:r w:rsidRPr="001F7EF8">
        <w:rPr>
          <w:sz w:val="28"/>
          <w:szCs w:val="28"/>
        </w:rPr>
        <w:t>запроса котирово</w:t>
      </w:r>
      <w:r w:rsidR="0076558C">
        <w:rPr>
          <w:sz w:val="28"/>
          <w:szCs w:val="28"/>
        </w:rPr>
        <w:t>к  80</w:t>
      </w:r>
      <w:r>
        <w:rPr>
          <w:sz w:val="28"/>
          <w:szCs w:val="28"/>
        </w:rPr>
        <w:t xml:space="preserve">  тыс. рублей.</w:t>
      </w:r>
    </w:p>
    <w:p w:rsidR="001D3865" w:rsidRDefault="001D3865" w:rsidP="001D3865">
      <w:pPr>
        <w:ind w:firstLine="900"/>
        <w:jc w:val="center"/>
        <w:rPr>
          <w:color w:val="FF0000"/>
          <w:sz w:val="28"/>
          <w:szCs w:val="28"/>
        </w:rPr>
      </w:pPr>
    </w:p>
    <w:p w:rsidR="00C228CF" w:rsidRDefault="00C228CF" w:rsidP="001D386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Теперь о  конкретных  мероприятиях.</w:t>
      </w:r>
    </w:p>
    <w:p w:rsidR="0076558C" w:rsidRDefault="0076558C" w:rsidP="0076558C">
      <w:pPr>
        <w:ind w:firstLine="900"/>
        <w:rPr>
          <w:sz w:val="28"/>
          <w:szCs w:val="28"/>
        </w:rPr>
      </w:pPr>
    </w:p>
    <w:p w:rsidR="0076558C" w:rsidRDefault="0076558C" w:rsidP="0076558C">
      <w:pPr>
        <w:ind w:firstLine="900"/>
        <w:rPr>
          <w:sz w:val="28"/>
          <w:szCs w:val="28"/>
        </w:rPr>
      </w:pPr>
    </w:p>
    <w:p w:rsidR="0076558C" w:rsidRDefault="0076558C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06A">
        <w:rPr>
          <w:rFonts w:ascii="Times New Roman" w:hAnsi="Times New Roman" w:cs="Times New Roman"/>
          <w:sz w:val="28"/>
          <w:szCs w:val="28"/>
        </w:rPr>
        <w:t xml:space="preserve">Администрацией Парковского сельского поселения  в 2013 году  проведена работа  по ремонту тротуаров по ул. Волгоградской </w:t>
      </w:r>
      <w:r w:rsidR="0077506A" w:rsidRPr="0077506A">
        <w:rPr>
          <w:rFonts w:ascii="Times New Roman" w:hAnsi="Times New Roman" w:cs="Times New Roman"/>
          <w:sz w:val="28"/>
          <w:szCs w:val="28"/>
        </w:rPr>
        <w:t>(</w:t>
      </w:r>
      <w:r w:rsidRPr="0077506A">
        <w:rPr>
          <w:rFonts w:ascii="Times New Roman" w:hAnsi="Times New Roman" w:cs="Times New Roman"/>
          <w:sz w:val="28"/>
          <w:szCs w:val="28"/>
        </w:rPr>
        <w:t>800 п.м.</w:t>
      </w:r>
      <w:r w:rsidR="0077506A" w:rsidRPr="0077506A">
        <w:rPr>
          <w:rFonts w:ascii="Times New Roman" w:hAnsi="Times New Roman" w:cs="Times New Roman"/>
          <w:sz w:val="28"/>
          <w:szCs w:val="28"/>
        </w:rPr>
        <w:t>)</w:t>
      </w:r>
      <w:r w:rsidRPr="0077506A">
        <w:rPr>
          <w:rFonts w:ascii="Times New Roman" w:hAnsi="Times New Roman" w:cs="Times New Roman"/>
          <w:sz w:val="28"/>
          <w:szCs w:val="28"/>
        </w:rPr>
        <w:t xml:space="preserve"> и </w:t>
      </w:r>
      <w:r w:rsidR="0077506A" w:rsidRPr="007750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06A">
        <w:rPr>
          <w:rFonts w:ascii="Times New Roman" w:hAnsi="Times New Roman" w:cs="Times New Roman"/>
          <w:sz w:val="28"/>
          <w:szCs w:val="28"/>
        </w:rPr>
        <w:t xml:space="preserve">ул. Жукова </w:t>
      </w:r>
      <w:r w:rsidR="0077506A" w:rsidRPr="0077506A">
        <w:rPr>
          <w:rFonts w:ascii="Times New Roman" w:hAnsi="Times New Roman" w:cs="Times New Roman"/>
          <w:sz w:val="28"/>
          <w:szCs w:val="28"/>
        </w:rPr>
        <w:t>(</w:t>
      </w:r>
      <w:r w:rsidRPr="0077506A">
        <w:rPr>
          <w:rFonts w:ascii="Times New Roman" w:hAnsi="Times New Roman" w:cs="Times New Roman"/>
          <w:sz w:val="28"/>
          <w:szCs w:val="28"/>
        </w:rPr>
        <w:t>552 п.м.</w:t>
      </w:r>
      <w:r w:rsidR="0077506A" w:rsidRPr="0077506A">
        <w:rPr>
          <w:rFonts w:ascii="Times New Roman" w:hAnsi="Times New Roman" w:cs="Times New Roman"/>
          <w:sz w:val="28"/>
          <w:szCs w:val="28"/>
        </w:rPr>
        <w:t>)</w:t>
      </w:r>
      <w:r w:rsidRPr="0077506A">
        <w:rPr>
          <w:rFonts w:ascii="Times New Roman" w:hAnsi="Times New Roman" w:cs="Times New Roman"/>
          <w:sz w:val="28"/>
          <w:szCs w:val="28"/>
        </w:rPr>
        <w:t xml:space="preserve"> в пос. Восточном.</w:t>
      </w:r>
      <w:r w:rsidR="0077506A" w:rsidRPr="0077506A">
        <w:rPr>
          <w:rFonts w:ascii="Times New Roman" w:hAnsi="Times New Roman" w:cs="Times New Roman"/>
          <w:sz w:val="28"/>
          <w:szCs w:val="28"/>
        </w:rPr>
        <w:t xml:space="preserve"> На это мероприятие было затрачено    </w:t>
      </w:r>
      <w:r w:rsidR="0077506A">
        <w:rPr>
          <w:rFonts w:ascii="Times New Roman" w:hAnsi="Times New Roman" w:cs="Times New Roman"/>
          <w:sz w:val="28"/>
          <w:szCs w:val="28"/>
        </w:rPr>
        <w:t xml:space="preserve"> 1 млн. 183,4</w:t>
      </w:r>
      <w:r w:rsidR="0077506A" w:rsidRPr="007750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7506A" w:rsidRDefault="0077506A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по просьбе  наших граждан был  отремонтирован тротуар от  автобусной остановки на ул. Профильной до ж.д. переезда в пос. Парковый        ( 128 тыс.руб.).</w:t>
      </w:r>
    </w:p>
    <w:p w:rsidR="0077506A" w:rsidRDefault="0077506A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 улучшения  разворота рейсового  автобуса в районе  многоквартирного жилого дома по ул. Гагарина, д. 21 «Г»  отремонтирована  асфальтобетонная площадка (220,6 тыс. руб.).</w:t>
      </w:r>
    </w:p>
    <w:p w:rsidR="0077506A" w:rsidRDefault="0077506A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было  уделено ремонту  дворовых проездов многоквартирных жилых домов. Для этого при  софинансировании из краевого бюджета были  отремонтированы проезды и дворы домов  ул. Гагарина         </w:t>
      </w:r>
      <w:r w:rsidR="006B7329">
        <w:rPr>
          <w:rFonts w:ascii="Times New Roman" w:hAnsi="Times New Roman" w:cs="Times New Roman"/>
          <w:sz w:val="28"/>
          <w:szCs w:val="28"/>
        </w:rPr>
        <w:t>№№ 3 и 3 «А» ,</w:t>
      </w:r>
      <w:r>
        <w:rPr>
          <w:rFonts w:ascii="Times New Roman" w:hAnsi="Times New Roman" w:cs="Times New Roman"/>
          <w:sz w:val="28"/>
          <w:szCs w:val="28"/>
        </w:rPr>
        <w:t xml:space="preserve"> № 17. Здесь из краевого  бюджета было вложено 501,2 тыс. руб. и из нашего бюджета 125,3 тыс. руб.</w:t>
      </w:r>
    </w:p>
    <w:p w:rsidR="0077506A" w:rsidRDefault="0077506A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EE5A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 этого по  муниципальной программе из местного бюджета было  освоено 1 млн. 354,0 тыс. руб. на ремонт дворов</w:t>
      </w:r>
      <w:r w:rsidR="00EE5A4F">
        <w:rPr>
          <w:rFonts w:ascii="Times New Roman" w:hAnsi="Times New Roman" w:cs="Times New Roman"/>
          <w:sz w:val="28"/>
          <w:szCs w:val="28"/>
        </w:rPr>
        <w:t xml:space="preserve"> ещё восьми 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жилых домов: ул. Гагарина №№ 5; 6; 8А; 13; ул. Дружбы №№ 5,6,7,8. </w:t>
      </w:r>
    </w:p>
    <w:p w:rsidR="00EE5A4F" w:rsidRDefault="00EE5A4F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2013 год  отремонтировано  11 дворов многоквартирных домов.</w:t>
      </w:r>
    </w:p>
    <w:p w:rsidR="00EE5A4F" w:rsidRDefault="00EE5A4F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уделено внимание и ремонту автодорог.</w:t>
      </w:r>
    </w:p>
    <w:p w:rsidR="00EE5A4F" w:rsidRDefault="00EE5A4F" w:rsidP="007750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 с софинансированием из краевого  бюджета было  отремонтировано  асфальтобетонного покрытие  объездной дороги в промзону в пос. Парковом  протяженностью 1,2 км. Из краевого бюджета  затрачено         4 млн.222 тыс. руб. из местного 1 млн. 55,5 тыс. руб.</w:t>
      </w:r>
    </w:p>
    <w:p w:rsidR="0078214C" w:rsidRDefault="00C04E89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же программе  </w:t>
      </w:r>
      <w:r w:rsidR="00EE5A4F">
        <w:rPr>
          <w:rFonts w:ascii="Times New Roman" w:hAnsi="Times New Roman" w:cs="Times New Roman"/>
          <w:sz w:val="28"/>
          <w:szCs w:val="28"/>
        </w:rPr>
        <w:t xml:space="preserve"> отремонтирована  гравийная дорога по   ул. Молодежной и проезду к ней в пос. Шоссейный, общей протяженностью </w:t>
      </w:r>
      <w:r w:rsidR="0078214C">
        <w:rPr>
          <w:rFonts w:ascii="Times New Roman" w:hAnsi="Times New Roman" w:cs="Times New Roman"/>
          <w:sz w:val="28"/>
          <w:szCs w:val="28"/>
        </w:rPr>
        <w:t xml:space="preserve">      </w:t>
      </w:r>
      <w:r w:rsidR="00EE5A4F">
        <w:rPr>
          <w:rFonts w:ascii="Times New Roman" w:hAnsi="Times New Roman" w:cs="Times New Roman"/>
          <w:sz w:val="28"/>
          <w:szCs w:val="28"/>
        </w:rPr>
        <w:t>463</w:t>
      </w:r>
      <w:r w:rsidR="006B7329">
        <w:rPr>
          <w:rFonts w:ascii="Times New Roman" w:hAnsi="Times New Roman" w:cs="Times New Roman"/>
          <w:sz w:val="28"/>
          <w:szCs w:val="28"/>
        </w:rPr>
        <w:t>,0</w:t>
      </w:r>
      <w:r w:rsidR="00EE5A4F">
        <w:rPr>
          <w:rFonts w:ascii="Times New Roman" w:hAnsi="Times New Roman" w:cs="Times New Roman"/>
          <w:sz w:val="28"/>
          <w:szCs w:val="28"/>
        </w:rPr>
        <w:t xml:space="preserve"> м.  Затрачено  краевых средств  578 тыс. руб., </w:t>
      </w:r>
    </w:p>
    <w:p w:rsidR="0076558C" w:rsidRDefault="007821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5A4F">
        <w:rPr>
          <w:rFonts w:ascii="Times New Roman" w:hAnsi="Times New Roman" w:cs="Times New Roman"/>
          <w:sz w:val="28"/>
          <w:szCs w:val="28"/>
        </w:rPr>
        <w:t xml:space="preserve">из бюджета поселения-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5A4F">
        <w:rPr>
          <w:rFonts w:ascii="Times New Roman" w:hAnsi="Times New Roman" w:cs="Times New Roman"/>
          <w:sz w:val="28"/>
          <w:szCs w:val="28"/>
        </w:rPr>
        <w:t>193,2 тыс. руб.</w:t>
      </w:r>
    </w:p>
    <w:p w:rsidR="00D227A6" w:rsidRDefault="00D227A6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в рабочем состоянии  автодорог с гравийным покрытием администрацией  нанимался  автогрейдер, за услуги которого оплачено 32 тыс. руб.</w:t>
      </w:r>
    </w:p>
    <w:p w:rsidR="00D227A6" w:rsidRDefault="00D227A6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выравнивания  гравийного покрытия дорог было  приобретено </w:t>
      </w:r>
      <w:r w:rsidR="007821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30 тонн щебня на сумму  68,5 тыс. руб.  Для борьбы  со  скользкостью  на дорогах приобретена  песчано-соляная смесь на сумму 16 тыс. руб.</w:t>
      </w:r>
    </w:p>
    <w:p w:rsidR="00D227A6" w:rsidRDefault="00D227A6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 материалы  использованы по назначению.</w:t>
      </w:r>
    </w:p>
    <w:p w:rsidR="00FD1E3C" w:rsidRDefault="00D227A6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 дорожного движения в соответствие  с </w:t>
      </w:r>
      <w:r w:rsidR="002D66AE">
        <w:rPr>
          <w:rFonts w:ascii="Times New Roman" w:hAnsi="Times New Roman" w:cs="Times New Roman"/>
          <w:sz w:val="28"/>
          <w:szCs w:val="28"/>
        </w:rPr>
        <w:t xml:space="preserve">одноименной </w:t>
      </w:r>
      <w:r w:rsidR="00FD1E3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D66AE">
        <w:rPr>
          <w:rFonts w:ascii="Times New Roman" w:hAnsi="Times New Roman" w:cs="Times New Roman"/>
          <w:sz w:val="28"/>
          <w:szCs w:val="28"/>
        </w:rPr>
        <w:t>целевой программой</w:t>
      </w:r>
      <w:r w:rsidR="00FD1E3C">
        <w:rPr>
          <w:rFonts w:ascii="Times New Roman" w:hAnsi="Times New Roman" w:cs="Times New Roman"/>
          <w:sz w:val="28"/>
          <w:szCs w:val="28"/>
        </w:rPr>
        <w:t xml:space="preserve">  выполнена  дорожная разметка  на дорогах с  асфальтобетонным покрытием  на сумму  157 тыс. руб., для   оперативного обновления  разметки  своими  силами  приобретена разметочная краска на сумму 3 тыс. руб.</w:t>
      </w:r>
    </w:p>
    <w:p w:rsidR="00FD1E3C" w:rsidRDefault="00FD1E3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дорогах в пос. Парковом, Восточном, Западном  установлены  дорожные  знаки (  101 знак ) на </w:t>
      </w:r>
      <w:r w:rsidR="00C04E89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 415 тыс. руб.</w:t>
      </w:r>
    </w:p>
    <w:p w:rsidR="00D227A6" w:rsidRDefault="00FD1E3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уделено  внимание вопросам </w:t>
      </w:r>
      <w:r w:rsidR="002D66AE">
        <w:rPr>
          <w:rFonts w:ascii="Times New Roman" w:hAnsi="Times New Roman" w:cs="Times New Roman"/>
          <w:sz w:val="28"/>
          <w:szCs w:val="28"/>
        </w:rPr>
        <w:t xml:space="preserve"> </w:t>
      </w:r>
      <w:r w:rsidR="00D2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FD1E3C" w:rsidRDefault="00FD1E3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 качества питьевой воды на  водозабор № 2 была  приобретена  электролизная установка для  обеззараживания питьевой воды  стоимостью 866,6 тыс. руб.  Установка  смонтирована  силами ООО «Водоканал».</w:t>
      </w:r>
    </w:p>
    <w:p w:rsidR="00FD1E3C" w:rsidRDefault="00C37432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  были  устранены  недостатки в канализовании многоквартирных жилых домов ул. Гагарина, д. № 7А, ул. Дружбы №№ 4 и 3.</w:t>
      </w:r>
    </w:p>
    <w:p w:rsidR="00C37432" w:rsidRDefault="00C37432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было израсходована 351,5 тыс. руб.</w:t>
      </w:r>
    </w:p>
    <w:p w:rsidR="00C37432" w:rsidRDefault="00C37432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 уст</w:t>
      </w:r>
      <w:r w:rsidR="006B7329">
        <w:rPr>
          <w:rFonts w:ascii="Times New Roman" w:hAnsi="Times New Roman" w:cs="Times New Roman"/>
          <w:sz w:val="28"/>
          <w:szCs w:val="28"/>
        </w:rPr>
        <w:t>ране</w:t>
      </w:r>
      <w:r>
        <w:rPr>
          <w:rFonts w:ascii="Times New Roman" w:hAnsi="Times New Roman" w:cs="Times New Roman"/>
          <w:sz w:val="28"/>
          <w:szCs w:val="28"/>
        </w:rPr>
        <w:t>ны недостатки в  электроснабжении жилых домов по ул. Гагарина, расположенных в районе  Тихорецкого индустриального техникума. Из-за того, что линии были из  оголенных проводов низкого качества, имели место частые отключения электроэнергии. Сеть подводящая и спуски к квартирам были  заменены на СИП.  Затрачено  148,2 тыс. руб.</w:t>
      </w:r>
    </w:p>
    <w:p w:rsidR="008A6167" w:rsidRDefault="00C37432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по муниципальной целевой программе « Внедрение энергосберегающих технологий» </w:t>
      </w:r>
      <w:r w:rsidR="008A6167">
        <w:rPr>
          <w:rFonts w:ascii="Times New Roman" w:hAnsi="Times New Roman" w:cs="Times New Roman"/>
          <w:sz w:val="28"/>
          <w:szCs w:val="28"/>
        </w:rPr>
        <w:t>было построено  освещение ул. Волгоградской ( светильник)  в пос. Восточном и ул. Ленина и Комсомольской  в пос. Зеленый, а так же  освещение  прохода  от ДК в поселок  Западный. На первый объект  затрачено 573,7 тыс. руб., на второй объект  краевых средств 500 тыс. руб. и 180,2 тыс. руб.  поселенческих.</w:t>
      </w:r>
    </w:p>
    <w:p w:rsidR="006C6765" w:rsidRDefault="008A6167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 объект стоил 107,2 тыс. руб.</w:t>
      </w:r>
    </w:p>
    <w:p w:rsidR="00816B8E" w:rsidRDefault="00816B8E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 по  обустройству  детских игровых и спортивных площадок, на  эти  цели  было расходовано  600 тыс. руб.</w:t>
      </w:r>
    </w:p>
    <w:p w:rsidR="00C37432" w:rsidRDefault="00816B8E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r w:rsidR="00C04E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детск</w:t>
      </w:r>
      <w:r w:rsidR="00C04E89">
        <w:rPr>
          <w:rFonts w:ascii="Times New Roman" w:hAnsi="Times New Roman" w:cs="Times New Roman"/>
          <w:sz w:val="28"/>
          <w:szCs w:val="28"/>
        </w:rPr>
        <w:t>ая  спортивная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89">
        <w:rPr>
          <w:rFonts w:ascii="Times New Roman" w:hAnsi="Times New Roman" w:cs="Times New Roman"/>
          <w:sz w:val="28"/>
          <w:szCs w:val="28"/>
        </w:rPr>
        <w:t xml:space="preserve"> площадка </w:t>
      </w:r>
      <w:r>
        <w:rPr>
          <w:rFonts w:ascii="Times New Roman" w:hAnsi="Times New Roman" w:cs="Times New Roman"/>
          <w:sz w:val="28"/>
          <w:szCs w:val="28"/>
        </w:rPr>
        <w:t xml:space="preserve">во  дворе  домов </w:t>
      </w:r>
      <w:r w:rsidR="0078214C">
        <w:rPr>
          <w:rFonts w:ascii="Times New Roman" w:hAnsi="Times New Roman" w:cs="Times New Roman"/>
          <w:sz w:val="28"/>
          <w:szCs w:val="28"/>
        </w:rPr>
        <w:t xml:space="preserve">                 ул. Гагарина </w:t>
      </w:r>
      <w:r>
        <w:rPr>
          <w:rFonts w:ascii="Times New Roman" w:hAnsi="Times New Roman" w:cs="Times New Roman"/>
          <w:sz w:val="28"/>
          <w:szCs w:val="28"/>
        </w:rPr>
        <w:t xml:space="preserve"> №№ 10 и 12.</w:t>
      </w:r>
      <w:r w:rsidR="008A6167">
        <w:rPr>
          <w:rFonts w:ascii="Times New Roman" w:hAnsi="Times New Roman" w:cs="Times New Roman"/>
          <w:sz w:val="28"/>
          <w:szCs w:val="28"/>
        </w:rPr>
        <w:t xml:space="preserve">  </w:t>
      </w:r>
      <w:r w:rsidR="00C3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B8E" w:rsidRDefault="00816B8E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года  </w:t>
      </w:r>
      <w:r w:rsidR="00C04E89">
        <w:rPr>
          <w:rFonts w:ascii="Times New Roman" w:hAnsi="Times New Roman" w:cs="Times New Roman"/>
          <w:sz w:val="28"/>
          <w:szCs w:val="28"/>
        </w:rPr>
        <w:t>приобретены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E89">
        <w:rPr>
          <w:rFonts w:ascii="Times New Roman" w:hAnsi="Times New Roman" w:cs="Times New Roman"/>
          <w:sz w:val="28"/>
          <w:szCs w:val="28"/>
        </w:rPr>
        <w:t>детские площадки   и буду</w:t>
      </w:r>
      <w:r>
        <w:rPr>
          <w:rFonts w:ascii="Times New Roman" w:hAnsi="Times New Roman" w:cs="Times New Roman"/>
          <w:sz w:val="28"/>
          <w:szCs w:val="28"/>
        </w:rPr>
        <w:t>т  установлен</w:t>
      </w:r>
      <w:r w:rsidR="00C04E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весной на ул.  Краснодарской в пос. Западном и во дворах многоквартирных домов  ул. Гагарина №№ 5А и 19, ул. Гагарина №№ 21А и 25.</w:t>
      </w:r>
    </w:p>
    <w:p w:rsidR="00816B8E" w:rsidRDefault="00816B8E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работ  выполняются  в соответствии со  сметами и под  строительным  контролем технадзоров: за составление смет, проектов и  осуществление технического надзора из  бюджета  оплачено 363 тыс. руб.</w:t>
      </w:r>
    </w:p>
    <w:p w:rsidR="00CD264C" w:rsidRDefault="00816B8E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 по просьбе граждан, чьи   многоквартирные жилые дома нуждаются в капитальном ремонте была принята  муниципальная программа  по капитальному ремонту  домов. На  основании  принятых нормативных актов был  проведен  конкурсный  отбор домов, которые   были  включены в программу: </w:t>
      </w:r>
      <w:r w:rsidR="00C04E8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 ул. Гагарина № 5А и ул. Дружбы № 8.  Администрация оказала помощь  гражданам,  выделив 85 % средств от стоимости ремонта из бюджета, на это пошло 3 млн. 425 тыс. руб.</w:t>
      </w:r>
    </w:p>
    <w:p w:rsidR="00CD264C" w:rsidRDefault="00CD26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64C" w:rsidRDefault="00CD26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64C" w:rsidRDefault="007821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местного значения по благоустройству, санитарной очистки  населенных пунктов  поселения, организации ритуальных услуг и  содержания  мест захоронения  администрация поселения создала  муниципальное бюджетное учреждение «Цент развития поселения».</w:t>
      </w:r>
    </w:p>
    <w:p w:rsidR="0078214C" w:rsidRDefault="007821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функционирование учреждения из бюджета было  направлено 3 млн. 362 тыс. руб.  Из них:</w:t>
      </w:r>
    </w:p>
    <w:p w:rsidR="0078214C" w:rsidRDefault="0078214C" w:rsidP="00782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– 1 млн. 591 тыс. руб..</w:t>
      </w:r>
    </w:p>
    <w:p w:rsidR="0078214C" w:rsidRDefault="0078214C" w:rsidP="00782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  были переданы : трактор, тракторный прицеп, навесное оборудование к трактору, автомобиль ВАЗ- 2107.  Переданы дворник, рабочие по благоустройству.</w:t>
      </w:r>
      <w:r w:rsidR="005277B5">
        <w:rPr>
          <w:rFonts w:ascii="Times New Roman" w:hAnsi="Times New Roman" w:cs="Times New Roman"/>
          <w:sz w:val="28"/>
          <w:szCs w:val="28"/>
        </w:rPr>
        <w:t xml:space="preserve"> Итоги года  свидетельствуют, что  создание ЦРП дало  положительные результаты. Более организовано, своевременно и качественно  выполнялось в течении года:</w:t>
      </w:r>
    </w:p>
    <w:p w:rsidR="005277B5" w:rsidRDefault="005277B5" w:rsidP="00782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 сорной растительности, вырезка поросли вдоль автодорог, на кладбищах, уборка  аварийных деревьев как  собственными силами, так и по  договорам в соответствии с  94-ФЗ, заготовка и доставка дров малообеспеченным и многодетным семьям.</w:t>
      </w:r>
    </w:p>
    <w:p w:rsidR="0078214C" w:rsidRDefault="005277B5" w:rsidP="007821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рабочие «ЦРП»  очищали от мусора  территорию центральной части пос. Парковый, периодически  выезжали в другие поселки на  зачистку  несанкционированных свалок. Их  силами было  доставлено  малообеспеченным семьям 96 куб. м  дров,  построено сеточное  ограждение  действующего кладбища  протяженностью  215 п.м., выкошено  сорной растительности  ручными косилками  более 40 тыс. кв.м.</w:t>
      </w:r>
      <w:r w:rsidR="0078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14C" w:rsidRDefault="007821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14C" w:rsidRDefault="0078214C" w:rsidP="00EE5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64C" w:rsidRDefault="00C04E89" w:rsidP="00CD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принята </w:t>
      </w:r>
      <w:r w:rsidR="00CD264C" w:rsidRPr="00E73508">
        <w:rPr>
          <w:sz w:val="28"/>
          <w:szCs w:val="28"/>
        </w:rPr>
        <w:t xml:space="preserve"> </w:t>
      </w:r>
      <w:r w:rsidR="00CD264C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="00CD264C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="00CD264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CD264C">
        <w:rPr>
          <w:sz w:val="28"/>
          <w:szCs w:val="28"/>
        </w:rPr>
        <w:t xml:space="preserve"> </w:t>
      </w:r>
      <w:r w:rsidR="00CD264C" w:rsidRPr="00E73508">
        <w:rPr>
          <w:sz w:val="28"/>
          <w:szCs w:val="28"/>
        </w:rPr>
        <w:t xml:space="preserve"> «Молодёжь</w:t>
      </w:r>
      <w:r w:rsidR="00CD264C">
        <w:rPr>
          <w:sz w:val="28"/>
          <w:szCs w:val="28"/>
        </w:rPr>
        <w:t xml:space="preserve"> </w:t>
      </w:r>
      <w:r w:rsidR="00CD264C" w:rsidRPr="00E73508">
        <w:rPr>
          <w:sz w:val="28"/>
          <w:szCs w:val="28"/>
        </w:rPr>
        <w:t xml:space="preserve"> </w:t>
      </w:r>
      <w:r w:rsidR="00CD264C">
        <w:rPr>
          <w:sz w:val="28"/>
          <w:szCs w:val="28"/>
        </w:rPr>
        <w:t>Парковск</w:t>
      </w:r>
      <w:r w:rsidR="00CD264C" w:rsidRPr="00E73508">
        <w:rPr>
          <w:sz w:val="28"/>
          <w:szCs w:val="28"/>
        </w:rPr>
        <w:t>ого сельского поселения Тихорецкого района 201</w:t>
      </w:r>
      <w:r w:rsidR="00CD264C">
        <w:rPr>
          <w:sz w:val="28"/>
          <w:szCs w:val="28"/>
        </w:rPr>
        <w:t>3</w:t>
      </w:r>
      <w:r w:rsidR="00CD264C" w:rsidRPr="00E73508">
        <w:rPr>
          <w:sz w:val="28"/>
          <w:szCs w:val="28"/>
        </w:rPr>
        <w:t>-201</w:t>
      </w:r>
      <w:r w:rsidR="00CD264C">
        <w:rPr>
          <w:sz w:val="28"/>
          <w:szCs w:val="28"/>
        </w:rPr>
        <w:t>4 годы»»</w:t>
      </w:r>
      <w:r w:rsidR="00CD264C" w:rsidRPr="00E73508">
        <w:rPr>
          <w:sz w:val="28"/>
          <w:szCs w:val="28"/>
        </w:rPr>
        <w:t>.</w:t>
      </w:r>
      <w:r w:rsidR="00CD264C">
        <w:rPr>
          <w:sz w:val="28"/>
          <w:szCs w:val="28"/>
        </w:rPr>
        <w:t xml:space="preserve"> </w:t>
      </w:r>
      <w:r w:rsidR="00CD264C" w:rsidRPr="00E73508">
        <w:rPr>
          <w:sz w:val="28"/>
          <w:szCs w:val="28"/>
        </w:rPr>
        <w:t xml:space="preserve"> На реализацию молодежной политики из бюджета сельского поселения в 201</w:t>
      </w:r>
      <w:r w:rsidR="00CD264C">
        <w:rPr>
          <w:sz w:val="28"/>
          <w:szCs w:val="28"/>
        </w:rPr>
        <w:t>3</w:t>
      </w:r>
      <w:r w:rsidR="00CD264C" w:rsidRPr="00E73508">
        <w:rPr>
          <w:sz w:val="28"/>
          <w:szCs w:val="28"/>
        </w:rPr>
        <w:t xml:space="preserve"> году было выделено </w:t>
      </w:r>
      <w:r w:rsidR="00CD264C">
        <w:rPr>
          <w:sz w:val="28"/>
          <w:szCs w:val="28"/>
        </w:rPr>
        <w:t>213</w:t>
      </w:r>
      <w:r>
        <w:rPr>
          <w:sz w:val="28"/>
          <w:szCs w:val="28"/>
        </w:rPr>
        <w:t>,0 тыс.</w:t>
      </w:r>
      <w:r w:rsidR="00CD264C">
        <w:rPr>
          <w:sz w:val="28"/>
          <w:szCs w:val="28"/>
        </w:rPr>
        <w:t xml:space="preserve"> рублей, израсходовано за 2013 год </w:t>
      </w:r>
      <w:r>
        <w:rPr>
          <w:sz w:val="28"/>
          <w:szCs w:val="28"/>
        </w:rPr>
        <w:t xml:space="preserve"> </w:t>
      </w:r>
      <w:r w:rsidR="00CD264C">
        <w:rPr>
          <w:sz w:val="28"/>
          <w:szCs w:val="28"/>
        </w:rPr>
        <w:t>213</w:t>
      </w:r>
      <w:r>
        <w:rPr>
          <w:sz w:val="28"/>
          <w:szCs w:val="28"/>
        </w:rPr>
        <w:t>,</w:t>
      </w:r>
      <w:r w:rsidR="00CD264C">
        <w:rPr>
          <w:sz w:val="28"/>
          <w:szCs w:val="28"/>
        </w:rPr>
        <w:t>0 тыс.</w:t>
      </w:r>
      <w:r w:rsidR="00CD264C" w:rsidRPr="00E73508">
        <w:rPr>
          <w:sz w:val="28"/>
          <w:szCs w:val="28"/>
        </w:rPr>
        <w:t xml:space="preserve"> рублей.</w:t>
      </w:r>
      <w:r w:rsidR="00CD264C">
        <w:rPr>
          <w:sz w:val="28"/>
          <w:szCs w:val="28"/>
        </w:rPr>
        <w:t xml:space="preserve">   </w:t>
      </w:r>
    </w:p>
    <w:p w:rsidR="0042723B" w:rsidRDefault="00CD264C" w:rsidP="0042723B">
      <w:pPr>
        <w:ind w:firstLine="708"/>
        <w:jc w:val="both"/>
        <w:rPr>
          <w:sz w:val="28"/>
          <w:szCs w:val="28"/>
        </w:rPr>
      </w:pPr>
      <w:r w:rsidRPr="00C95655">
        <w:rPr>
          <w:sz w:val="28"/>
          <w:szCs w:val="28"/>
        </w:rPr>
        <w:lastRenderedPageBreak/>
        <w:t>В течение  201</w:t>
      </w:r>
      <w:r>
        <w:rPr>
          <w:sz w:val="28"/>
          <w:szCs w:val="28"/>
        </w:rPr>
        <w:t xml:space="preserve">3 года </w:t>
      </w:r>
      <w:r w:rsidRPr="00C95655">
        <w:rPr>
          <w:sz w:val="28"/>
          <w:szCs w:val="28"/>
        </w:rPr>
        <w:t xml:space="preserve">проводилась акция «Согреем сердца ветеранов». Подростки </w:t>
      </w:r>
      <w:r>
        <w:rPr>
          <w:sz w:val="28"/>
          <w:szCs w:val="28"/>
        </w:rPr>
        <w:t>4</w:t>
      </w:r>
      <w:r w:rsidRPr="00C95655">
        <w:rPr>
          <w:sz w:val="28"/>
          <w:szCs w:val="28"/>
        </w:rPr>
        <w:t xml:space="preserve"> раза в месяц посещали по месту жительства ветеранов ВОВ. </w:t>
      </w:r>
    </w:p>
    <w:p w:rsidR="0042723B" w:rsidRDefault="00CD264C" w:rsidP="0042723B">
      <w:pPr>
        <w:ind w:firstLine="708"/>
        <w:jc w:val="both"/>
        <w:rPr>
          <w:sz w:val="28"/>
          <w:szCs w:val="28"/>
        </w:rPr>
      </w:pPr>
      <w:r w:rsidRPr="00C95655">
        <w:rPr>
          <w:sz w:val="28"/>
          <w:szCs w:val="28"/>
        </w:rPr>
        <w:t xml:space="preserve">В течение года была оказана помощь </w:t>
      </w:r>
      <w:r>
        <w:rPr>
          <w:sz w:val="28"/>
          <w:szCs w:val="28"/>
        </w:rPr>
        <w:t>42-м</w:t>
      </w:r>
      <w:r w:rsidRPr="00C95655">
        <w:rPr>
          <w:sz w:val="28"/>
          <w:szCs w:val="28"/>
        </w:rPr>
        <w:t xml:space="preserve"> ветеранам. В акции приняло участие </w:t>
      </w:r>
      <w:r>
        <w:rPr>
          <w:sz w:val="28"/>
          <w:szCs w:val="28"/>
        </w:rPr>
        <w:t>36</w:t>
      </w:r>
      <w:r w:rsidRPr="00C95655">
        <w:rPr>
          <w:sz w:val="28"/>
          <w:szCs w:val="28"/>
        </w:rPr>
        <w:t xml:space="preserve"> подростков в возрасте от 14 до 1</w:t>
      </w:r>
      <w:r>
        <w:rPr>
          <w:sz w:val="28"/>
          <w:szCs w:val="28"/>
        </w:rPr>
        <w:t>8</w:t>
      </w:r>
      <w:r w:rsidRPr="00C95655">
        <w:rPr>
          <w:sz w:val="28"/>
          <w:szCs w:val="28"/>
        </w:rPr>
        <w:t xml:space="preserve"> лет.  В рамках  оборонно-массовой и военно-патриотической работы был</w:t>
      </w:r>
      <w:r w:rsidR="0042723B">
        <w:rPr>
          <w:sz w:val="28"/>
          <w:szCs w:val="28"/>
        </w:rPr>
        <w:t>и</w:t>
      </w:r>
      <w:r w:rsidRPr="00C9565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42723B">
        <w:rPr>
          <w:sz w:val="28"/>
          <w:szCs w:val="28"/>
        </w:rPr>
        <w:t>ы</w:t>
      </w:r>
      <w:r>
        <w:rPr>
          <w:sz w:val="28"/>
          <w:szCs w:val="28"/>
        </w:rPr>
        <w:t xml:space="preserve">  урок</w:t>
      </w:r>
      <w:r w:rsidR="0042723B">
        <w:rPr>
          <w:sz w:val="28"/>
          <w:szCs w:val="28"/>
        </w:rPr>
        <w:t>и</w:t>
      </w:r>
      <w:r>
        <w:rPr>
          <w:sz w:val="28"/>
          <w:szCs w:val="28"/>
        </w:rPr>
        <w:t xml:space="preserve"> мужества, турнир</w:t>
      </w:r>
      <w:r w:rsidR="0042723B">
        <w:rPr>
          <w:sz w:val="28"/>
          <w:szCs w:val="28"/>
        </w:rPr>
        <w:t xml:space="preserve">ы, лекции.  </w:t>
      </w:r>
    </w:p>
    <w:p w:rsidR="0042723B" w:rsidRDefault="0042723B" w:rsidP="00427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апреле 2013 года в Парковском сельском поселении была проведена паспортизация дворовых  молодежных площадок. Закуплен спорт  инвентарь на сумму 18680  рублей из средств местного бюджета.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летний период на территории сельского поселения осуществляли работу 6 дворовых молодежных площадок по месту жительству. Среднемесячный охват молодежи  составил – 150 человек.</w:t>
      </w:r>
    </w:p>
    <w:p w:rsidR="0042723B" w:rsidRDefault="0042723B" w:rsidP="004272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лето 2013 года были оздоровлены 6 человек из малообеспеченных семей. Оздоровление этих детей было осуществлено за счет средств  местного бюджета (</w:t>
      </w:r>
      <w:r w:rsidR="00C04E89">
        <w:rPr>
          <w:sz w:val="28"/>
          <w:szCs w:val="28"/>
        </w:rPr>
        <w:t xml:space="preserve"> 42,0 тыс. руб.</w:t>
      </w:r>
      <w:r>
        <w:rPr>
          <w:sz w:val="28"/>
          <w:szCs w:val="28"/>
        </w:rPr>
        <w:t xml:space="preserve"> ).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 апреля по ноябрь 2013 года </w:t>
      </w:r>
      <w:r w:rsidR="006B7329">
        <w:rPr>
          <w:sz w:val="28"/>
          <w:szCs w:val="28"/>
        </w:rPr>
        <w:t xml:space="preserve"> чрез </w:t>
      </w:r>
      <w:r>
        <w:rPr>
          <w:sz w:val="28"/>
          <w:szCs w:val="28"/>
        </w:rPr>
        <w:t xml:space="preserve">«Молодежный центр Тихорецкого района» в Парковском сельском поселении </w:t>
      </w:r>
      <w:r w:rsidR="006B7329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трудоустроено 24 человека в возрасте от 14 до 17 лет, из малообеспеченных,  многодетных и опекаемых семей.  Подростки работали по профессии рабочий по благоустройству. 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 июня по август на дворовых молодежных площадках по профессии помощник инструктора по спорту работало 9 человек в возрасте от 14 до 17 лет. Заработная плата молодежи выплачивалась из средств местного бюджета, финансирование составило 26</w:t>
      </w:r>
      <w:r w:rsidR="00DC2732">
        <w:rPr>
          <w:sz w:val="28"/>
          <w:szCs w:val="28"/>
        </w:rPr>
        <w:t>,4 тыс.</w:t>
      </w:r>
      <w:r>
        <w:rPr>
          <w:sz w:val="28"/>
          <w:szCs w:val="28"/>
        </w:rPr>
        <w:t xml:space="preserve"> рублей. </w:t>
      </w:r>
    </w:p>
    <w:p w:rsidR="0042723B" w:rsidRDefault="0042723B" w:rsidP="0042723B">
      <w:pPr>
        <w:jc w:val="both"/>
        <w:rPr>
          <w:sz w:val="28"/>
          <w:szCs w:val="28"/>
        </w:rPr>
      </w:pPr>
    </w:p>
    <w:p w:rsidR="0042723B" w:rsidRDefault="0042723B" w:rsidP="0042723B">
      <w:pPr>
        <w:jc w:val="both"/>
        <w:rPr>
          <w:sz w:val="28"/>
          <w:szCs w:val="28"/>
        </w:rPr>
      </w:pP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Следующим  вопросом местного значения является  содействие развитию  сельскохозяйственного  производства.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поселении  1046 ЛПХ, в которых  занято 1563 человек, 56 из них нигде не работают, не пенсионеры – занимаются ЛПХ.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сдано в переработку 18,1 тонна молока.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Мясной продукции сдано  30 тонн- уменьшилось в связи  с заболеванием животных, чума  свиней.</w:t>
      </w:r>
    </w:p>
    <w:p w:rsidR="0042723B" w:rsidRDefault="0042723B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2013 году  построен</w:t>
      </w:r>
      <w:r w:rsidR="00DC2732">
        <w:rPr>
          <w:sz w:val="28"/>
          <w:szCs w:val="28"/>
        </w:rPr>
        <w:t>о</w:t>
      </w:r>
      <w:r>
        <w:rPr>
          <w:sz w:val="28"/>
          <w:szCs w:val="28"/>
        </w:rPr>
        <w:t xml:space="preserve">  две теплицы общей площадью 250 кв.м.</w:t>
      </w:r>
    </w:p>
    <w:p w:rsidR="0066619A" w:rsidRDefault="0066619A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на территории Парковского сельского поселения 10 теплиц площадью 2212 кв.м.</w:t>
      </w:r>
    </w:p>
    <w:p w:rsidR="0066619A" w:rsidRDefault="0066619A" w:rsidP="004272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получили субсидии 3 человека на суму 108,5 тыс. руб.</w:t>
      </w:r>
    </w:p>
    <w:p w:rsidR="0066619A" w:rsidRDefault="0066619A" w:rsidP="00CD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Выплачено субсидий за мясо 1 чел. на сумму  11,3 тыс. руб. и 2 чел. за теплицы на сумму  97,2 тыс. руб.</w:t>
      </w: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6B7329" w:rsidRDefault="006B7329" w:rsidP="00CD264C">
      <w:pPr>
        <w:ind w:firstLine="708"/>
        <w:jc w:val="both"/>
        <w:rPr>
          <w:sz w:val="28"/>
          <w:szCs w:val="28"/>
        </w:rPr>
      </w:pPr>
    </w:p>
    <w:p w:rsidR="002A7B5F" w:rsidRDefault="0066619A" w:rsidP="00CD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Выполняя  антикризисные мероприятия администрацией поселения           совместно с центром  занятости в 2013 году  организовано 7 временных рабочих мест.  Затрачено на содержание 77,0  тыс. руб.</w:t>
      </w: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Default="002A7B5F" w:rsidP="002A7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Следующее важное направление работы администрации в 2013 году</w:t>
      </w:r>
      <w:r w:rsidR="006B7329">
        <w:rPr>
          <w:sz w:val="28"/>
          <w:szCs w:val="28"/>
        </w:rPr>
        <w:t>:</w:t>
      </w:r>
      <w:r>
        <w:rPr>
          <w:sz w:val="28"/>
          <w:szCs w:val="28"/>
        </w:rPr>
        <w:t xml:space="preserve"> координация действий общественности, учреждений культуры, образования, спорта в вопросах укрепления правопорядка и борьбы с преступностью, наркоманией и алкоголизмом. Эта работа проводилась через комитет общественной безопасности поселения</w:t>
      </w:r>
    </w:p>
    <w:p w:rsidR="002A7B5F" w:rsidRDefault="002A7B5F" w:rsidP="002A7B5F">
      <w:pPr>
        <w:ind w:firstLine="708"/>
        <w:jc w:val="both"/>
        <w:rPr>
          <w:sz w:val="28"/>
          <w:szCs w:val="28"/>
        </w:rPr>
      </w:pP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  <w:r w:rsidRPr="00991AEB">
        <w:rPr>
          <w:sz w:val="28"/>
          <w:szCs w:val="28"/>
        </w:rPr>
        <w:t>Заседания комитета общественной безопасности Парковского сельского поселения проводятся ежемесячно. За 2013 год проведено 12 заседаний.</w:t>
      </w: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  <w:r w:rsidRPr="00991AEB">
        <w:rPr>
          <w:sz w:val="28"/>
          <w:szCs w:val="28"/>
        </w:rPr>
        <w:t>На заседании комитета общественной безопасности за 2013 год рассмотрено 45 человек.</w:t>
      </w: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  <w:r w:rsidRPr="00991AEB">
        <w:rPr>
          <w:sz w:val="28"/>
          <w:szCs w:val="28"/>
        </w:rPr>
        <w:t>На территории Парковского сельского поселения организованно ежедневное дежурство рейдовой группой по исполнению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крае», в состав рейдовых групп входят работники администрации, СОШ № 18, ГОУ СПО ТИТ КК, Дома Культуры, библиотеки, ЦВР, казачества. За 2013 год проведено 365рейдовых мероприятий. В ходе рейдов задержан 1 несовершеннолетний.</w:t>
      </w:r>
    </w:p>
    <w:p w:rsidR="002A7B5F" w:rsidRPr="00991AEB" w:rsidRDefault="002A7B5F" w:rsidP="002A7B5F">
      <w:pPr>
        <w:jc w:val="both"/>
        <w:rPr>
          <w:sz w:val="28"/>
          <w:szCs w:val="28"/>
        </w:rPr>
      </w:pPr>
      <w:r w:rsidRPr="00991AEB">
        <w:rPr>
          <w:sz w:val="28"/>
          <w:szCs w:val="28"/>
        </w:rPr>
        <w:tab/>
        <w:t xml:space="preserve">На территории Парковского сельского поселения организованна группа ДНД в составе 20 человек. Еженедельно проводилось дежурство. </w:t>
      </w:r>
    </w:p>
    <w:p w:rsidR="002A7B5F" w:rsidRPr="00991AEB" w:rsidRDefault="002A7B5F" w:rsidP="002A7B5F">
      <w:pPr>
        <w:jc w:val="both"/>
        <w:rPr>
          <w:sz w:val="28"/>
          <w:szCs w:val="28"/>
        </w:rPr>
      </w:pPr>
    </w:p>
    <w:p w:rsidR="002A7B5F" w:rsidRPr="00991AEB" w:rsidRDefault="002A7B5F" w:rsidP="002A7B5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EB">
        <w:rPr>
          <w:rFonts w:ascii="Times New Roman" w:hAnsi="Times New Roman" w:cs="Times New Roman"/>
          <w:sz w:val="28"/>
          <w:szCs w:val="28"/>
        </w:rPr>
        <w:t>В Парковском сельском поселении проводилась работа, по выявлению и уничтожению очагов произрастания дикорастущих наркосодержащих растений. В период с мая по ноябрь еженедельно проводились рейды с участием работников администрации, председателей ТОС, участковых уполномоченных полиции, общественности по местам возможного произрастания наркосодержащих растений. Так в ходе рейдовых мероприятий в 2013 году выявлено и уничтожено 2 участка произрастания дикорастущей конопли администрацией поселения совместно с Тихорецким МРО РУФСКН, отделом МВД России по Тихорецкому району уничтожено 449 кг дикорастущей конопли на площади 1620 м</w:t>
      </w:r>
      <w:r w:rsidRPr="00991A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91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</w:p>
    <w:p w:rsidR="002A7B5F" w:rsidRPr="00991AEB" w:rsidRDefault="002A7B5F" w:rsidP="002A7B5F">
      <w:pPr>
        <w:ind w:firstLine="708"/>
        <w:jc w:val="both"/>
        <w:rPr>
          <w:sz w:val="28"/>
          <w:szCs w:val="28"/>
        </w:rPr>
      </w:pPr>
      <w:r w:rsidRPr="00991AEB">
        <w:rPr>
          <w:sz w:val="28"/>
          <w:szCs w:val="28"/>
        </w:rPr>
        <w:t xml:space="preserve">На территории Парковского сельского поселения постоянно действует «телефон доверия» для жителей. Ведется журнал поступивших сообщений. За 2013 год на «телефон доверия» поступило 1 сообщение о факте незаконного </w:t>
      </w:r>
      <w:r w:rsidRPr="00991AEB">
        <w:rPr>
          <w:sz w:val="28"/>
          <w:szCs w:val="28"/>
        </w:rPr>
        <w:lastRenderedPageBreak/>
        <w:t xml:space="preserve">сбыта алкогольной продукции домашней выработки, информация передана в администрацию муниципального образования Тихорецкий район. </w:t>
      </w:r>
    </w:p>
    <w:p w:rsidR="002A7B5F" w:rsidRDefault="002A7B5F" w:rsidP="002A7B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Важнейшей профилактической силой в борьбе с преступностью, наркоманией и алкоголизмом  являются  муниципальные учреждения:  ДК, библиотечная  система и спортзал. Их  деятельность  полностью можно  рассматривать  как  профилактическую работу,  призванную  отвлечь  молодых людей от  праздности, безделья,  заинтересовать их  искусством,  азартом достижений, познаний. Иными словами: направить их на  здоровый, осмысленный  целеустремленный  образ жизни.</w:t>
      </w: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Default="002A7B5F" w:rsidP="00CD264C">
      <w:pPr>
        <w:ind w:firstLine="708"/>
        <w:jc w:val="both"/>
        <w:rPr>
          <w:sz w:val="28"/>
          <w:szCs w:val="28"/>
        </w:rPr>
      </w:pP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Дом культуры занимается стимулированием социальной активности населения, создает условия для самореализации каждой отдельной личности поселения, развитием народного творчества, организацией досуга различных категорий населения.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ab/>
        <w:t xml:space="preserve">На 10 специалистов культуры приходится 22 клубных формирования, с количеством </w:t>
      </w:r>
      <w:r w:rsidR="00BD7E7D">
        <w:rPr>
          <w:sz w:val="28"/>
          <w:szCs w:val="28"/>
        </w:rPr>
        <w:t xml:space="preserve"> занятых </w:t>
      </w:r>
      <w:r w:rsidRPr="00DC2732">
        <w:rPr>
          <w:sz w:val="28"/>
          <w:szCs w:val="28"/>
        </w:rPr>
        <w:t>547 чел.  Из них 11 детских, в которых занимается 275 чел., 8  для  молодежи – 172 чел.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ab/>
        <w:t>В 2013 году – было проведено 420 мероприятий, которые посетило свыше 50 тыс. человек.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Народный хор  «Родники» принял участие в краевых  фестивалях: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>«Гарна казачка» в ст. Атамань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>«Гуляй, казак!» в г. Усть- Лабинске.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>В Краевом Дне Кубанского Казачьего Войска ст. Брюховецкая.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Образцовый ансамбль песни и танца «Родничок» принимал участие во Всероссийском фестивале «Петербургская ярмарка» г. Санкт-Петербург (май 2013г.) из местного бюджета было выделено 112 тыс. 500 рублей.(Родители: 112 тыс. 500 руб</w:t>
      </w:r>
      <w:r w:rsidR="002F7075">
        <w:rPr>
          <w:sz w:val="28"/>
          <w:szCs w:val="28"/>
        </w:rPr>
        <w:t>.</w:t>
      </w:r>
      <w:r w:rsidRPr="00DC2732">
        <w:rPr>
          <w:sz w:val="28"/>
          <w:szCs w:val="28"/>
        </w:rPr>
        <w:t>)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ab/>
        <w:t>Дом культуры заработал 115 тыс. рублей на платных услугах населению.</w:t>
      </w:r>
    </w:p>
    <w:p w:rsidR="002A7B5F" w:rsidRPr="00DC2732" w:rsidRDefault="002A7B5F" w:rsidP="002A7B5F">
      <w:pPr>
        <w:jc w:val="both"/>
        <w:rPr>
          <w:sz w:val="28"/>
          <w:szCs w:val="28"/>
        </w:rPr>
      </w:pPr>
      <w:r w:rsidRPr="00DC2732">
        <w:rPr>
          <w:sz w:val="28"/>
          <w:szCs w:val="28"/>
        </w:rPr>
        <w:tab/>
        <w:t>По сравнению с 2012г. количество зрителей на платных услугах увеличилось на 80%.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 xml:space="preserve">Свою работу Дом культуры планирует с учетом запросов населения, губернаторской программы «Антинарко».  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 xml:space="preserve">На профилактическом учете в Доме культуры состоит </w:t>
      </w:r>
      <w:r w:rsidR="00093795">
        <w:rPr>
          <w:sz w:val="28"/>
          <w:szCs w:val="28"/>
        </w:rPr>
        <w:t xml:space="preserve">                                        4 </w:t>
      </w:r>
      <w:r w:rsidRPr="00DC2732">
        <w:rPr>
          <w:sz w:val="28"/>
          <w:szCs w:val="28"/>
        </w:rPr>
        <w:t>несовершеннолетних подростка, назначены кураторы, составляются планы и отчеты по индивидуально-профилактической работе, проводится посещение по месту жительства, привлекаются в клубные формирования и кружки художественного творчества, приглашаются на мероприятия.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Солохин Максим Анатольевич – студент ТИТ КК – занимается в КЛО – любителей РЭП (руководитель Шиганин В.В.)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Лазько Игорь Олегович - студент ТИТ КК – занимается в КЛО – любителей РЭП (руководитель Шиганин В.В.)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t>Архипов Иван Владимирович – студент ТИТ КК – занимается  в КЛО «Силуэт»  (рук. Темежникова А.Ф.).</w:t>
      </w:r>
    </w:p>
    <w:p w:rsidR="002A7B5F" w:rsidRPr="00DC2732" w:rsidRDefault="002A7B5F" w:rsidP="002A7B5F">
      <w:pPr>
        <w:ind w:firstLine="708"/>
        <w:jc w:val="both"/>
        <w:rPr>
          <w:sz w:val="28"/>
          <w:szCs w:val="28"/>
        </w:rPr>
      </w:pPr>
      <w:r w:rsidRPr="00DC2732">
        <w:rPr>
          <w:sz w:val="28"/>
          <w:szCs w:val="28"/>
        </w:rPr>
        <w:lastRenderedPageBreak/>
        <w:t>Нагаев  Владислав Олегович  - студент  ВСОШ №12 –помогает в  подготовке  презентаций   молодежных  мероприятий.</w:t>
      </w:r>
    </w:p>
    <w:p w:rsidR="002A7B5F" w:rsidRPr="00DC2732" w:rsidRDefault="002A7B5F" w:rsidP="002A7B5F">
      <w:pPr>
        <w:rPr>
          <w:sz w:val="28"/>
          <w:szCs w:val="28"/>
        </w:rPr>
      </w:pPr>
    </w:p>
    <w:p w:rsidR="002A7B5F" w:rsidRDefault="002A7B5F" w:rsidP="002A7B5F"/>
    <w:p w:rsidR="002A7B5F" w:rsidRDefault="002A7B5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состав  МКУК «Сельская библиотечная система» Парковского  сельского поселения Тихорецкого района входят 3 струк</w:t>
      </w:r>
      <w:r w:rsidR="00D20C4F">
        <w:rPr>
          <w:rFonts w:ascii="Times New Roman" w:hAnsi="Times New Roman" w:cs="Times New Roman"/>
          <w:sz w:val="28"/>
          <w:szCs w:val="28"/>
        </w:rPr>
        <w:t>турных единицы: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сельская библиотека</w:t>
      </w:r>
      <w:r w:rsidR="00BD7E7D">
        <w:rPr>
          <w:rFonts w:ascii="Times New Roman" w:hAnsi="Times New Roman" w:cs="Times New Roman"/>
          <w:sz w:val="28"/>
          <w:szCs w:val="28"/>
        </w:rPr>
        <w:t xml:space="preserve"> в пос. Парковом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сельская библиотека пос. Зелёный;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детская сельская библиотека.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 году пользователями библиотеки  стали 3800 человек, что  составляет 100 % годового плана.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Документовыдача составила 70450 единиц  хранения на  различных  носителях информации ( 100 % годового плана).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Зарегистрировано 23600 посещений пользователей библиотеки ( 100 % годового  плана).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Фонд  учреждения составляет -  114905 экземпляров.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комплектования фонда ведётся за счет средств из краевого бюджета и бюджета Парковского  сельского поселения в рамках  реализации  краевой целевой программы « Культура Кубани», подраздела  «Развитие библиотек», в соответствии с  соглашением о  долвом  финансировании. 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 году из бюджета  Парковского сельского поселения на  комплектование фонда было  выделено  13500 руб.</w:t>
      </w:r>
    </w:p>
    <w:p w:rsidR="00D20C4F" w:rsidRDefault="00D20C4F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подписку периодических изданий было выделено из бюджета  Парковского сельского поселения 63500 руб.</w:t>
      </w:r>
    </w:p>
    <w:p w:rsidR="00E636E6" w:rsidRDefault="00E636E6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читатели  имеют   возможность получить более широкую  информацию, а мы -  удовлетворить любой их запрос, используя  универсальный фонд библиотеки, интернет, информационно-правовое  обеспечение « Гарант».</w:t>
      </w:r>
    </w:p>
    <w:p w:rsidR="00E636E6" w:rsidRDefault="00E636E6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в  отделах  библиотеки  было  оформлено 14 книжно-иллюстративных  выставок по  различной тематике, подготовлено и  проведено 131  мероприятие по  различным  направлениям работы.</w:t>
      </w:r>
    </w:p>
    <w:p w:rsidR="00E636E6" w:rsidRDefault="00E636E6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6E6" w:rsidRDefault="00E636E6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6E6" w:rsidRDefault="00E636E6" w:rsidP="00D20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2013 году в  Парковском сельском поселении  спортивная жизнь не прекращалась.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поселении раб</w:t>
      </w:r>
      <w:r w:rsidR="00BD7E7D">
        <w:rPr>
          <w:rFonts w:ascii="Times New Roman" w:hAnsi="Times New Roman" w:cs="Times New Roman"/>
          <w:sz w:val="28"/>
          <w:szCs w:val="28"/>
        </w:rPr>
        <w:t>отали спортивные клубы и секции  по 13 видам спорта: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футбола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( 10 групп  Х15= 150+ Нива – 25 чел. = 175)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волейбола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( 3 группы Х 15= 45 + жители  с/п-30 чел =75) 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баскетбола</w:t>
      </w:r>
      <w:r>
        <w:rPr>
          <w:rFonts w:ascii="Times New Roman" w:hAnsi="Times New Roman" w:cs="Times New Roman"/>
          <w:sz w:val="28"/>
          <w:szCs w:val="28"/>
        </w:rPr>
        <w:tab/>
        <w:t>( 2 группы Х 15= 30 + 25 жители  с/п = 55 )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легкая атлетика</w:t>
      </w:r>
      <w:r>
        <w:rPr>
          <w:rFonts w:ascii="Times New Roman" w:hAnsi="Times New Roman" w:cs="Times New Roman"/>
          <w:sz w:val="28"/>
          <w:szCs w:val="28"/>
        </w:rPr>
        <w:tab/>
        <w:t>( 7 групп Х 15 = 105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гиревого спорта ( 3 группы Х 10 = 30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джюдо и самбо ( 2 группы Х 15 = 30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велоспорта</w:t>
      </w:r>
      <w:r>
        <w:rPr>
          <w:rFonts w:ascii="Times New Roman" w:hAnsi="Times New Roman" w:cs="Times New Roman"/>
          <w:sz w:val="28"/>
          <w:szCs w:val="28"/>
        </w:rPr>
        <w:tab/>
        <w:t>( 2 группы Х 10 = 20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художественная гимнастика ( 3 группы  Х 15 = 45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бадментона</w:t>
      </w:r>
      <w:r>
        <w:rPr>
          <w:rFonts w:ascii="Times New Roman" w:hAnsi="Times New Roman" w:cs="Times New Roman"/>
          <w:sz w:val="28"/>
          <w:szCs w:val="28"/>
        </w:rPr>
        <w:tab/>
        <w:t>( 2 группы Х 15 = 30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настольный теннис ( 15 чел.  жителей с/п)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картинг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( 10 чел.  жителей с/п)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бокс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( 2 группы Х 15 = 30 чел.)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фитнесс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 примерно 75 чел. жителей с/п)</w:t>
      </w:r>
    </w:p>
    <w:p w:rsidR="00E636E6" w:rsidRDefault="00E636E6" w:rsidP="00E636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  примерно  700 чел.  занимающихся  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занимаются как дети школьного возраста, так и  взрослые жители Парковского сельского  поселения и Тихорецкого района.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занимающимися работают  специалисты высшей и первой  категорий: </w:t>
      </w:r>
    </w:p>
    <w:p w:rsidR="00E636E6" w:rsidRDefault="00E636E6" w:rsidP="00E63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Фомин Дмитрий Александрович;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Шипилов Владимир Викторович;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Серьянин  Владимир Анатольевич;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Тутов Максим Александрович;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Печёнкин  Александр  Викторович;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Байдин  Максим Александрович;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Хадеев Виктор Иванович;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Кащеев В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Бабышева Ольга Геннадьевна;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Голубь  Владимир Григорьевич;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Кий  Александр Павлович;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Лашко Стефан Владимирович;</w:t>
      </w:r>
    </w:p>
    <w:p w:rsidR="00E636E6" w:rsidRDefault="00E636E6" w:rsidP="00E636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-Яхин Ренат Борисович     и    другие.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учебных заведениях МБОУ СОШ- 18,  ГОУ СПО ТИТ КК, АЮТ и государственная специальная «Коррекционное общеобразовательное  учреждение  для обучающихся воспитанников с ограниченными возможностями здоровья»  общеобразовательная школа –интернат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пос. Паркового работают спортивные клубы ( школа 150 членов клуба,  ТИТ- 200 членов клуба, АЮТ- 50 членов клуба, школа-интернат- 50 членов клуба) итого 450 членов  клуба.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поселении  проводятся  спортивные соревнования в поддержку  губернаторской программы  «Антинарко».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 призёры  награждаются медалями и грамотами, приобретенными за счет  средств Парковской администрации.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Жители поселения активно  принимают участия  в местных и районных соревнованиях. Участвуют  в краевых соревнованиях в составе сборных команд Тихорецкого района ( футбол, таеквандо, бокс, гиревой спорт, художественная гимнастика,  стритбол, городки).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Футбольная команда «НИВА» победитель  меж</w:t>
      </w:r>
      <w:r w:rsidR="00BD7E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кубка по футболу ( уже 3 года подряд).  Обладатель кубка  «Тихорецкие вести 2013».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тренера по  гиревому  спорту  Хадеева В.И.  многократные  победители  и призёры краевых, а  главное  уже и  всероссийских соревнований (  Бейманов Сергей,  Никитина Ирина, Галкина  Екатерина). Да и сам Виктор Иванович победитель краевых соревнований (  по участникам- ветеранам) и участник  Первенства России.</w:t>
      </w:r>
    </w:p>
    <w:p w:rsidR="00E636E6" w:rsidRPr="009B3E09" w:rsidRDefault="00E636E6" w:rsidP="00E6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году  проводилась работа  с обращениями граждан.</w:t>
      </w:r>
    </w:p>
    <w:p w:rsidR="00E636E6" w:rsidRPr="009B3E09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E09">
        <w:rPr>
          <w:rFonts w:ascii="Times New Roman" w:hAnsi="Times New Roman" w:cs="Times New Roman"/>
          <w:sz w:val="28"/>
          <w:szCs w:val="28"/>
        </w:rPr>
        <w:t xml:space="preserve"> год в  администрацию  поселения  поступило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письменных 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граждан, все они  рассмотрены в  </w:t>
      </w:r>
      <w:r>
        <w:rPr>
          <w:rFonts w:ascii="Times New Roman" w:hAnsi="Times New Roman" w:cs="Times New Roman"/>
          <w:sz w:val="28"/>
          <w:szCs w:val="28"/>
        </w:rPr>
        <w:t>установленные  законом  сроки, 75</w:t>
      </w:r>
      <w:r w:rsidRPr="009B3E09">
        <w:rPr>
          <w:rFonts w:ascii="Times New Roman" w:hAnsi="Times New Roman" w:cs="Times New Roman"/>
          <w:sz w:val="28"/>
          <w:szCs w:val="28"/>
        </w:rPr>
        <w:t xml:space="preserve">- комиссионно с выездом на место.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обращения  удовлетворены, по </w:t>
      </w:r>
      <w:r>
        <w:rPr>
          <w:rFonts w:ascii="Times New Roman" w:hAnsi="Times New Roman" w:cs="Times New Roman"/>
          <w:sz w:val="28"/>
          <w:szCs w:val="28"/>
        </w:rPr>
        <w:t xml:space="preserve">         71</w:t>
      </w:r>
      <w:r w:rsidRPr="009B3E09">
        <w:rPr>
          <w:rFonts w:ascii="Times New Roman" w:hAnsi="Times New Roman" w:cs="Times New Roman"/>
          <w:sz w:val="28"/>
          <w:szCs w:val="28"/>
        </w:rPr>
        <w:t xml:space="preserve"> даны разъяснения.</w:t>
      </w:r>
    </w:p>
    <w:p w:rsidR="00E636E6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6E6" w:rsidRPr="009B3E09" w:rsidRDefault="00E636E6" w:rsidP="00E63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>На личных приемах принято  1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B3E09">
        <w:rPr>
          <w:rFonts w:ascii="Times New Roman" w:hAnsi="Times New Roman" w:cs="Times New Roman"/>
          <w:sz w:val="28"/>
          <w:szCs w:val="28"/>
        </w:rPr>
        <w:t xml:space="preserve"> обращения, из них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B3E09">
        <w:rPr>
          <w:rFonts w:ascii="Times New Roman" w:hAnsi="Times New Roman" w:cs="Times New Roman"/>
          <w:sz w:val="28"/>
          <w:szCs w:val="28"/>
        </w:rPr>
        <w:t xml:space="preserve">  главой сельского поселения.</w:t>
      </w:r>
    </w:p>
    <w:p w:rsidR="0042687E" w:rsidRPr="009B3E09" w:rsidRDefault="0042687E" w:rsidP="00426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E09">
        <w:rPr>
          <w:rFonts w:ascii="Times New Roman" w:hAnsi="Times New Roman" w:cs="Times New Roman"/>
          <w:sz w:val="28"/>
          <w:szCs w:val="28"/>
        </w:rPr>
        <w:t>Подводя итог своей информации хочу  обратить Ваше внимание на то, что  многое из  сделанного в поселении  стало возможным благодаря помощи  руководителей наших базовых предприятий и  депутатов.</w:t>
      </w:r>
    </w:p>
    <w:p w:rsidR="0042687E" w:rsidRDefault="0042687E" w:rsidP="00426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E09">
        <w:rPr>
          <w:rFonts w:ascii="Times New Roman" w:hAnsi="Times New Roman" w:cs="Times New Roman"/>
          <w:sz w:val="28"/>
          <w:szCs w:val="28"/>
        </w:rPr>
        <w:tab/>
        <w:t xml:space="preserve">Я благодарю за  активное участие в жизни  поселения Владимира Владимировича Шинтяпкина, Андрея Харитоновича Зотова, </w:t>
      </w:r>
      <w:r w:rsidR="00210333">
        <w:rPr>
          <w:rFonts w:ascii="Times New Roman" w:hAnsi="Times New Roman" w:cs="Times New Roman"/>
          <w:sz w:val="28"/>
          <w:szCs w:val="28"/>
        </w:rPr>
        <w:t xml:space="preserve"> Алексея Алексеевича Павленко, </w:t>
      </w:r>
      <w:r w:rsidRPr="009B3E09">
        <w:rPr>
          <w:rFonts w:ascii="Times New Roman" w:hAnsi="Times New Roman" w:cs="Times New Roman"/>
          <w:sz w:val="28"/>
          <w:szCs w:val="28"/>
        </w:rPr>
        <w:t xml:space="preserve">Валерия Николаевича Шевцова, </w:t>
      </w:r>
      <w:r w:rsidR="00210333">
        <w:rPr>
          <w:rFonts w:ascii="Times New Roman" w:hAnsi="Times New Roman" w:cs="Times New Roman"/>
          <w:sz w:val="28"/>
          <w:szCs w:val="28"/>
        </w:rPr>
        <w:t>Сергея Владимировича и Антона Сергеевича Бакаевых,</w:t>
      </w:r>
      <w:r w:rsidRPr="009B3E09">
        <w:rPr>
          <w:rFonts w:ascii="Times New Roman" w:hAnsi="Times New Roman" w:cs="Times New Roman"/>
          <w:sz w:val="28"/>
          <w:szCs w:val="28"/>
        </w:rPr>
        <w:t xml:space="preserve"> Станислава Васильевича Каменева</w:t>
      </w:r>
      <w:r w:rsidR="00210333">
        <w:rPr>
          <w:rFonts w:ascii="Times New Roman" w:hAnsi="Times New Roman" w:cs="Times New Roman"/>
          <w:sz w:val="28"/>
          <w:szCs w:val="28"/>
        </w:rPr>
        <w:t>, Геннадия Валентиновича Сиваторова.</w:t>
      </w:r>
      <w:bookmarkStart w:id="0" w:name="_GoBack"/>
      <w:bookmarkEnd w:id="0"/>
    </w:p>
    <w:p w:rsidR="00210333" w:rsidRDefault="00210333" w:rsidP="00426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я благодарю  за работу всех  председателей  ТОС. Во всех  мероприятиях они  участники.</w:t>
      </w:r>
    </w:p>
    <w:p w:rsidR="00210333" w:rsidRDefault="00210333" w:rsidP="00426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Считаю, что  достойны похвалы за работу и мои непосредственные подчиненные.</w:t>
      </w:r>
    </w:p>
    <w:p w:rsidR="006B7329" w:rsidRDefault="00210333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 учитывая, что год у нас  олимпийский, я  благодарю своего заместителя  Виктора Викторовича Лагода за  добросовестную работу на  олим</w:t>
      </w:r>
      <w:r w:rsidR="006B7329">
        <w:rPr>
          <w:sz w:val="28"/>
          <w:szCs w:val="28"/>
        </w:rPr>
        <w:t xml:space="preserve">пийских объектах, где  он отработал 30 дней  и получил благодарности от  </w:t>
      </w:r>
      <w:r w:rsidR="002F7075">
        <w:rPr>
          <w:sz w:val="28"/>
          <w:szCs w:val="28"/>
        </w:rPr>
        <w:t>м</w:t>
      </w:r>
      <w:r w:rsidR="006B7329">
        <w:rPr>
          <w:sz w:val="28"/>
          <w:szCs w:val="28"/>
        </w:rPr>
        <w:t>ера Сочи Анатолия  Пахомова и  губернатора А.Н. Ткачева. При  этом  свою работу в  администрации  поселения не запустил.</w:t>
      </w:r>
    </w:p>
    <w:p w:rsidR="0076558C" w:rsidRDefault="006B7329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7B5" w:rsidRDefault="005277B5" w:rsidP="00D20C4F">
      <w:pPr>
        <w:ind w:firstLine="900"/>
        <w:jc w:val="both"/>
        <w:rPr>
          <w:sz w:val="28"/>
          <w:szCs w:val="28"/>
        </w:rPr>
      </w:pP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 текущий год  бюджет поселения утвержден в  следующих  размерах:</w:t>
      </w: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доходная честь-  34294 тыс. руб.</w:t>
      </w: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расходная честь- 34294 тыс. руб.</w:t>
      </w:r>
    </w:p>
    <w:p w:rsidR="0042687E" w:rsidRDefault="0042687E" w:rsidP="00D20C4F">
      <w:pPr>
        <w:ind w:firstLine="900"/>
        <w:jc w:val="both"/>
        <w:rPr>
          <w:sz w:val="28"/>
          <w:szCs w:val="28"/>
        </w:rPr>
      </w:pP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направлена  главным образом на  решение проблемных вопросов, но и на  решение  перспективных.</w:t>
      </w: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 в разделе « водоснабжение»  запланировано  перенести  участки водопроводных сетей  проходящих  через  дворы  частных домовладений на улицы в пос. Западном.  Это  работа  ориентировочно оценена в 380 тыс. руб.</w:t>
      </w:r>
    </w:p>
    <w:p w:rsidR="0042687E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Мероприятиями к бюджету  запланировано  проектирование  капитального ремонта водопровода на  участке от  водозабора № 2 до ул. Юности в пос. Парковом. На это в бюджет заложено  500 тыс. руб.</w:t>
      </w:r>
    </w:p>
    <w:p w:rsidR="0069326D" w:rsidRDefault="0042687E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 обязывает нас  оборудовать инженерными </w:t>
      </w:r>
      <w:r w:rsidR="0069326D">
        <w:rPr>
          <w:sz w:val="28"/>
          <w:szCs w:val="28"/>
        </w:rPr>
        <w:t>коммуникациями  земельные участки  выделенные для  индивидуального  жилищного строительства многодетным семьям. Такие участки имеются в пос. Садовом, поэтому на  проектирование и  строительство здесь  водопровода и  газопровода в бюджете  заложено 1 млн. 790 тыс. руб.</w:t>
      </w:r>
    </w:p>
    <w:p w:rsidR="0042687E" w:rsidRDefault="00BC0DA9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Будет пр</w:t>
      </w:r>
      <w:r w:rsidR="006B7329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="006B7329">
        <w:rPr>
          <w:sz w:val="28"/>
          <w:szCs w:val="28"/>
        </w:rPr>
        <w:t>о</w:t>
      </w:r>
      <w:r>
        <w:rPr>
          <w:sz w:val="28"/>
          <w:szCs w:val="28"/>
        </w:rPr>
        <w:t xml:space="preserve">лжена работа по ремонту </w:t>
      </w:r>
      <w:r w:rsidR="004268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автодорог и благоустройству дворов  и дворовых проездов </w:t>
      </w:r>
      <w:r w:rsidR="0090725F">
        <w:rPr>
          <w:sz w:val="28"/>
          <w:szCs w:val="28"/>
        </w:rPr>
        <w:t>многоквартирных жилых домов.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условиях софинансирования с краевым  бюджетом  планируется ремонт  асфальтобетонного   покрытия дороги в пос. Зеленом от ул. Ленина   200 п.м. в  сторону ул. Пушкина.  Ориентировочная стоимость  820 тыс. руб.      ( наших 82 тыс. руб.).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 еще на условиях  софинансирования планируется ремонт  двух автодорог в гравийном исполнении: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пос. Шоссейном подъезд  к ул. Кочубея и  и ул. Кочубея, стоимость 1100 тыс. руб. ( наших 110 тыс. руб.);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пос. Парковом ремонт  проезда к ул.  Майской на новых планах. Стоимость 2 млн. ( 200 тыс. руб. наших).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  ремонт </w:t>
      </w:r>
      <w:r w:rsidR="00093795">
        <w:rPr>
          <w:sz w:val="28"/>
          <w:szCs w:val="28"/>
        </w:rPr>
        <w:t xml:space="preserve"> проездов к </w:t>
      </w:r>
      <w:r>
        <w:rPr>
          <w:sz w:val="28"/>
          <w:szCs w:val="28"/>
        </w:rPr>
        <w:t xml:space="preserve">  многоквартирны</w:t>
      </w:r>
      <w:r w:rsidR="00093795">
        <w:rPr>
          <w:sz w:val="28"/>
          <w:szCs w:val="28"/>
        </w:rPr>
        <w:t>м жилым домам</w:t>
      </w:r>
      <w:r>
        <w:rPr>
          <w:sz w:val="28"/>
          <w:szCs w:val="28"/>
        </w:rPr>
        <w:t xml:space="preserve">  по ул. Гагарина №№ 2, 2А, 4 , 8, 16 В, ул. Юности № 9, и  проездов к  пожарной части и котельным №№ 1 и 2.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Выделено 1328 тыс. руб.  на замену участка теплотрассы.</w:t>
      </w:r>
    </w:p>
    <w:p w:rsidR="0090725F" w:rsidRDefault="0090725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 дальнейшее развитие системы  наружного освещения улиц. По  муниципальной целевой программе « энергосбережения» планируется  проектирование и  строительство линий </w:t>
      </w:r>
      <w:r w:rsidR="00721CB1">
        <w:rPr>
          <w:sz w:val="28"/>
          <w:szCs w:val="28"/>
        </w:rPr>
        <w:t xml:space="preserve"> освещения по ул. Профильной, по   дороге  к ул. Космической, по ул. Краснодарской ( 1.270 тыс. руб.) в пос. Западный.</w:t>
      </w:r>
    </w:p>
    <w:p w:rsidR="00A16687" w:rsidRDefault="00A16687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Ещё в пос. Сад</w:t>
      </w:r>
      <w:r w:rsidR="00093795">
        <w:rPr>
          <w:sz w:val="28"/>
          <w:szCs w:val="28"/>
        </w:rPr>
        <w:t xml:space="preserve">овом освещение дороги от   въезда </w:t>
      </w:r>
      <w:r>
        <w:rPr>
          <w:sz w:val="28"/>
          <w:szCs w:val="28"/>
        </w:rPr>
        <w:t xml:space="preserve">в поселок </w:t>
      </w:r>
      <w:r w:rsidR="00F64DEF">
        <w:rPr>
          <w:sz w:val="28"/>
          <w:szCs w:val="28"/>
        </w:rPr>
        <w:t xml:space="preserve"> до конца ул.  Ворошилова (580 тыс. руб.).</w:t>
      </w:r>
    </w:p>
    <w:p w:rsidR="00F64DEF" w:rsidRDefault="00F64DEF" w:rsidP="00D20C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будет   продолжено  финансирование и  поддержка  мероприятий</w:t>
      </w:r>
      <w:r w:rsidR="00812410">
        <w:rPr>
          <w:sz w:val="28"/>
          <w:szCs w:val="28"/>
        </w:rPr>
        <w:t xml:space="preserve"> наших  муниципальных  учреждений.  В бюджете им  запланировано:</w:t>
      </w:r>
    </w:p>
    <w:p w:rsidR="006B7329" w:rsidRDefault="00812410" w:rsidP="00DC2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Дом культуры  -</w:t>
      </w:r>
      <w:r w:rsidR="00DC2732">
        <w:rPr>
          <w:sz w:val="28"/>
          <w:szCs w:val="28"/>
        </w:rPr>
        <w:t xml:space="preserve">  4218,0 тыс. руб.   </w:t>
      </w:r>
    </w:p>
    <w:p w:rsidR="00DC2732" w:rsidRDefault="00DC2732" w:rsidP="00DC27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410">
        <w:rPr>
          <w:sz w:val="28"/>
          <w:szCs w:val="28"/>
        </w:rPr>
        <w:t xml:space="preserve">- Библиотека  </w:t>
      </w:r>
      <w:r w:rsidR="00812410">
        <w:rPr>
          <w:sz w:val="28"/>
          <w:szCs w:val="28"/>
        </w:rPr>
        <w:tab/>
        <w:t xml:space="preserve">  -</w:t>
      </w:r>
      <w:r>
        <w:rPr>
          <w:sz w:val="28"/>
          <w:szCs w:val="28"/>
        </w:rPr>
        <w:t xml:space="preserve">  2895,0 тыс. руб.</w:t>
      </w:r>
    </w:p>
    <w:p w:rsidR="006B7329" w:rsidRDefault="00812410" w:rsidP="00F16B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Спортзал        </w:t>
      </w:r>
      <w:r w:rsidR="006B7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DC2732">
        <w:rPr>
          <w:sz w:val="28"/>
          <w:szCs w:val="28"/>
        </w:rPr>
        <w:t xml:space="preserve">  2110,0 тыс. руб.  </w:t>
      </w:r>
    </w:p>
    <w:p w:rsidR="0076558C" w:rsidRDefault="006B7329" w:rsidP="00F16B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2410">
        <w:rPr>
          <w:sz w:val="28"/>
          <w:szCs w:val="28"/>
        </w:rPr>
        <w:t>ЦРП</w:t>
      </w:r>
      <w:r w:rsidR="00DC2732">
        <w:rPr>
          <w:sz w:val="28"/>
          <w:szCs w:val="28"/>
        </w:rPr>
        <w:t xml:space="preserve">     </w:t>
      </w:r>
      <w:r w:rsidR="008124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12410">
        <w:rPr>
          <w:sz w:val="28"/>
          <w:szCs w:val="28"/>
        </w:rPr>
        <w:t>-</w:t>
      </w:r>
      <w:r w:rsidR="00F16BC0">
        <w:rPr>
          <w:sz w:val="28"/>
          <w:szCs w:val="28"/>
        </w:rPr>
        <w:t xml:space="preserve">  3025,0 тыс. руб.</w:t>
      </w: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76558C" w:rsidRDefault="0076558C" w:rsidP="001D3865">
      <w:pPr>
        <w:ind w:firstLine="900"/>
        <w:jc w:val="center"/>
        <w:rPr>
          <w:sz w:val="28"/>
          <w:szCs w:val="28"/>
        </w:rPr>
      </w:pPr>
    </w:p>
    <w:p w:rsidR="00E636E6" w:rsidRDefault="00E636E6" w:rsidP="001D3865">
      <w:pPr>
        <w:ind w:firstLine="900"/>
        <w:jc w:val="center"/>
        <w:rPr>
          <w:sz w:val="28"/>
          <w:szCs w:val="28"/>
        </w:rPr>
      </w:pPr>
    </w:p>
    <w:p w:rsidR="00461FD2" w:rsidRPr="006C7A0B" w:rsidRDefault="00461FD2" w:rsidP="00461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1FD2" w:rsidRPr="006C7A0B" w:rsidSect="00BF6E3B">
      <w:headerReference w:type="default" r:id="rId8"/>
      <w:type w:val="continuous"/>
      <w:pgSz w:w="11905" w:h="16837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EE" w:rsidRDefault="001A02EE" w:rsidP="00BF6E3B">
      <w:r>
        <w:separator/>
      </w:r>
    </w:p>
  </w:endnote>
  <w:endnote w:type="continuationSeparator" w:id="0">
    <w:p w:rsidR="001A02EE" w:rsidRDefault="001A02EE" w:rsidP="00B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EE" w:rsidRDefault="001A02EE" w:rsidP="00BF6E3B">
      <w:r>
        <w:separator/>
      </w:r>
    </w:p>
  </w:footnote>
  <w:footnote w:type="continuationSeparator" w:id="0">
    <w:p w:rsidR="001A02EE" w:rsidRDefault="001A02EE" w:rsidP="00BF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782842"/>
      <w:docPartObj>
        <w:docPartGallery w:val="Page Numbers (Top of Page)"/>
        <w:docPartUnique/>
      </w:docPartObj>
    </w:sdtPr>
    <w:sdtEndPr/>
    <w:sdtContent>
      <w:p w:rsidR="00EE5A4F" w:rsidRDefault="00EE5A4F">
        <w:pPr>
          <w:pStyle w:val="a4"/>
          <w:jc w:val="center"/>
        </w:pPr>
      </w:p>
      <w:p w:rsidR="00EE5A4F" w:rsidRDefault="00EE5A4F">
        <w:pPr>
          <w:pStyle w:val="a4"/>
          <w:jc w:val="center"/>
        </w:pPr>
      </w:p>
      <w:p w:rsidR="00BF6E3B" w:rsidRDefault="00BF6E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75">
          <w:rPr>
            <w:noProof/>
          </w:rPr>
          <w:t>11</w:t>
        </w:r>
        <w:r>
          <w:fldChar w:fldCharType="end"/>
        </w:r>
      </w:p>
    </w:sdtContent>
  </w:sdt>
  <w:p w:rsidR="00BF6E3B" w:rsidRDefault="00BF6E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89"/>
    <w:rsid w:val="00011391"/>
    <w:rsid w:val="00077DE5"/>
    <w:rsid w:val="00083C55"/>
    <w:rsid w:val="00093795"/>
    <w:rsid w:val="000C58DF"/>
    <w:rsid w:val="000E3692"/>
    <w:rsid w:val="00115A2E"/>
    <w:rsid w:val="00121761"/>
    <w:rsid w:val="001A02EE"/>
    <w:rsid w:val="001B2E04"/>
    <w:rsid w:val="001D0CF3"/>
    <w:rsid w:val="001D3865"/>
    <w:rsid w:val="00210333"/>
    <w:rsid w:val="00212195"/>
    <w:rsid w:val="0023784E"/>
    <w:rsid w:val="00272084"/>
    <w:rsid w:val="002810C1"/>
    <w:rsid w:val="00290338"/>
    <w:rsid w:val="002A7B5F"/>
    <w:rsid w:val="002D66AE"/>
    <w:rsid w:val="002F7075"/>
    <w:rsid w:val="0042687E"/>
    <w:rsid w:val="0042723B"/>
    <w:rsid w:val="00431773"/>
    <w:rsid w:val="00437333"/>
    <w:rsid w:val="00461FD2"/>
    <w:rsid w:val="004C12C3"/>
    <w:rsid w:val="004C30AD"/>
    <w:rsid w:val="004C55C8"/>
    <w:rsid w:val="004E2EF3"/>
    <w:rsid w:val="004E660B"/>
    <w:rsid w:val="005277B5"/>
    <w:rsid w:val="005431AC"/>
    <w:rsid w:val="00543701"/>
    <w:rsid w:val="00556D26"/>
    <w:rsid w:val="00563C42"/>
    <w:rsid w:val="00567FB4"/>
    <w:rsid w:val="005F3FE4"/>
    <w:rsid w:val="0061074D"/>
    <w:rsid w:val="00643E68"/>
    <w:rsid w:val="0066619A"/>
    <w:rsid w:val="0069326D"/>
    <w:rsid w:val="006B7329"/>
    <w:rsid w:val="006C6765"/>
    <w:rsid w:val="006C7A0B"/>
    <w:rsid w:val="00706D94"/>
    <w:rsid w:val="00712A31"/>
    <w:rsid w:val="00721CB1"/>
    <w:rsid w:val="00725217"/>
    <w:rsid w:val="007541D1"/>
    <w:rsid w:val="00764368"/>
    <w:rsid w:val="0076558C"/>
    <w:rsid w:val="0077506A"/>
    <w:rsid w:val="0078214C"/>
    <w:rsid w:val="00797B0B"/>
    <w:rsid w:val="00812410"/>
    <w:rsid w:val="00816B8E"/>
    <w:rsid w:val="008568B2"/>
    <w:rsid w:val="0089366B"/>
    <w:rsid w:val="008A6167"/>
    <w:rsid w:val="008B4433"/>
    <w:rsid w:val="008B7B46"/>
    <w:rsid w:val="008E49A4"/>
    <w:rsid w:val="008F156A"/>
    <w:rsid w:val="00904BEC"/>
    <w:rsid w:val="0090725F"/>
    <w:rsid w:val="009B0A44"/>
    <w:rsid w:val="00A16687"/>
    <w:rsid w:val="00A258D7"/>
    <w:rsid w:val="00A44EA8"/>
    <w:rsid w:val="00AA30C8"/>
    <w:rsid w:val="00B049FB"/>
    <w:rsid w:val="00B0712D"/>
    <w:rsid w:val="00B35F04"/>
    <w:rsid w:val="00B610CE"/>
    <w:rsid w:val="00B931E0"/>
    <w:rsid w:val="00BC0DA9"/>
    <w:rsid w:val="00BD7E7D"/>
    <w:rsid w:val="00BF1859"/>
    <w:rsid w:val="00BF6E3B"/>
    <w:rsid w:val="00C04E89"/>
    <w:rsid w:val="00C228CF"/>
    <w:rsid w:val="00C2510B"/>
    <w:rsid w:val="00C27CB3"/>
    <w:rsid w:val="00C37432"/>
    <w:rsid w:val="00C455C7"/>
    <w:rsid w:val="00C919F9"/>
    <w:rsid w:val="00CC3289"/>
    <w:rsid w:val="00CD264C"/>
    <w:rsid w:val="00D01B9F"/>
    <w:rsid w:val="00D20C4F"/>
    <w:rsid w:val="00D227A6"/>
    <w:rsid w:val="00D4634E"/>
    <w:rsid w:val="00D46F3D"/>
    <w:rsid w:val="00D7322E"/>
    <w:rsid w:val="00DC2732"/>
    <w:rsid w:val="00DD6608"/>
    <w:rsid w:val="00DF3F8F"/>
    <w:rsid w:val="00DF6903"/>
    <w:rsid w:val="00E30BF1"/>
    <w:rsid w:val="00E636E6"/>
    <w:rsid w:val="00E7432B"/>
    <w:rsid w:val="00EA35B9"/>
    <w:rsid w:val="00EE5A4F"/>
    <w:rsid w:val="00F16938"/>
    <w:rsid w:val="00F16BC0"/>
    <w:rsid w:val="00F352AB"/>
    <w:rsid w:val="00F567C0"/>
    <w:rsid w:val="00F64DEF"/>
    <w:rsid w:val="00FC6A08"/>
    <w:rsid w:val="00FD1E3C"/>
    <w:rsid w:val="00FD32E0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6C7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7A0B"/>
    <w:pPr>
      <w:shd w:val="clear" w:color="auto" w:fill="FFFFFF"/>
      <w:spacing w:line="485" w:lineRule="exact"/>
      <w:jc w:val="both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0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6C7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6C7A0B"/>
    <w:pPr>
      <w:shd w:val="clear" w:color="auto" w:fill="FFFFFF"/>
      <w:spacing w:line="485" w:lineRule="exact"/>
      <w:jc w:val="both"/>
    </w:pPr>
    <w:rPr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885F-482D-4C01-83A2-2EE250A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2014-02-26T14:17:00Z</cp:lastPrinted>
  <dcterms:created xsi:type="dcterms:W3CDTF">2013-02-26T07:30:00Z</dcterms:created>
  <dcterms:modified xsi:type="dcterms:W3CDTF">2014-02-26T14:17:00Z</dcterms:modified>
</cp:coreProperties>
</file>