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387EEC" w:rsidRDefault="00387EEC" w:rsidP="00387EEC">
      <w:pPr>
        <w:outlineLvl w:val="0"/>
      </w:pPr>
    </w:p>
    <w:p w:rsidR="00745EF1" w:rsidRDefault="00745EF1" w:rsidP="00387EEC">
      <w:pPr>
        <w:outlineLvl w:val="0"/>
      </w:pP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  <w:r w:rsidRPr="00745EF1">
        <w:rPr>
          <w:b/>
          <w:lang w:eastAsia="ar-SA"/>
        </w:rPr>
        <w:t>ПОСТАНОВЛЕНИЕ</w:t>
      </w: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  <w:r w:rsidRPr="00745EF1">
        <w:rPr>
          <w:b/>
          <w:lang w:eastAsia="ar-SA"/>
        </w:rPr>
        <w:t>АДМИНИСТРАЦИИ ПАРКОВСКОГО СЕЛЬСКОГО ПОСЕЛЕНИЯ</w:t>
      </w: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  <w:r w:rsidRPr="00745EF1">
        <w:rPr>
          <w:b/>
          <w:lang w:eastAsia="ar-SA"/>
        </w:rPr>
        <w:t xml:space="preserve">ТИХОРЕЦКОГО  РАЙОНА  </w:t>
      </w:r>
    </w:p>
    <w:p w:rsidR="00745EF1" w:rsidRPr="00745EF1" w:rsidRDefault="00745EF1" w:rsidP="00745EF1">
      <w:pPr>
        <w:suppressAutoHyphens/>
        <w:jc w:val="center"/>
        <w:rPr>
          <w:lang w:eastAsia="ar-SA"/>
        </w:rPr>
      </w:pPr>
    </w:p>
    <w:p w:rsidR="00745EF1" w:rsidRPr="00745EF1" w:rsidRDefault="00745EF1" w:rsidP="00745EF1">
      <w:pPr>
        <w:suppressAutoHyphens/>
        <w:rPr>
          <w:lang w:eastAsia="ar-SA"/>
        </w:rPr>
      </w:pPr>
      <w:proofErr w:type="gramStart"/>
      <w:r w:rsidRPr="00745EF1">
        <w:rPr>
          <w:lang w:eastAsia="ar-SA"/>
        </w:rPr>
        <w:t>от</w:t>
      </w:r>
      <w:proofErr w:type="gramEnd"/>
      <w:r w:rsidRPr="00745EF1">
        <w:rPr>
          <w:lang w:eastAsia="ar-SA"/>
        </w:rPr>
        <w:t xml:space="preserve"> </w:t>
      </w:r>
      <w:r w:rsidR="00266E9C">
        <w:rPr>
          <w:lang w:eastAsia="ar-SA"/>
        </w:rPr>
        <w:t>12.11.2014</w:t>
      </w:r>
      <w:r w:rsidRPr="00745EF1">
        <w:rPr>
          <w:lang w:eastAsia="ar-SA"/>
        </w:rPr>
        <w:tab/>
      </w:r>
      <w:r w:rsidRPr="00745EF1">
        <w:rPr>
          <w:lang w:eastAsia="ar-SA"/>
        </w:rPr>
        <w:tab/>
        <w:t xml:space="preserve">                                                                           № </w:t>
      </w:r>
      <w:r w:rsidR="00266E9C">
        <w:rPr>
          <w:lang w:eastAsia="ar-SA"/>
        </w:rPr>
        <w:t>410</w:t>
      </w:r>
      <w:r w:rsidRPr="00745EF1">
        <w:rPr>
          <w:lang w:eastAsia="ar-SA"/>
        </w:rPr>
        <w:t xml:space="preserve"> </w:t>
      </w:r>
    </w:p>
    <w:p w:rsidR="00745EF1" w:rsidRPr="00745EF1" w:rsidRDefault="00745EF1" w:rsidP="00745EF1">
      <w:pPr>
        <w:suppressAutoHyphens/>
        <w:jc w:val="center"/>
        <w:rPr>
          <w:sz w:val="24"/>
          <w:szCs w:val="24"/>
          <w:lang w:eastAsia="ar-SA"/>
        </w:rPr>
      </w:pPr>
      <w:r w:rsidRPr="00745EF1">
        <w:rPr>
          <w:sz w:val="24"/>
          <w:szCs w:val="24"/>
          <w:lang w:eastAsia="ar-SA"/>
        </w:rPr>
        <w:t>поселок Парковый</w:t>
      </w:r>
    </w:p>
    <w:p w:rsidR="00745EF1" w:rsidRPr="00745EF1" w:rsidRDefault="00745EF1" w:rsidP="00745EF1">
      <w:pPr>
        <w:suppressAutoHyphens/>
        <w:jc w:val="center"/>
        <w:rPr>
          <w:lang w:eastAsia="ar-SA"/>
        </w:rPr>
      </w:pPr>
    </w:p>
    <w:p w:rsidR="00745EF1" w:rsidRPr="00745EF1" w:rsidRDefault="00745EF1" w:rsidP="00745EF1">
      <w:pPr>
        <w:suppressAutoHyphens/>
        <w:rPr>
          <w:lang w:eastAsia="ar-SA"/>
        </w:rPr>
      </w:pP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  <w:r w:rsidRPr="00745EF1">
        <w:rPr>
          <w:b/>
          <w:lang w:eastAsia="ar-SA"/>
        </w:rPr>
        <w:t>Об утверждении муниципальной программы Парковского сельского поселения Тихорецкого района «Жилище</w:t>
      </w:r>
      <w:r>
        <w:rPr>
          <w:b/>
          <w:lang w:eastAsia="ar-SA"/>
        </w:rPr>
        <w:t>»</w:t>
      </w:r>
      <w:r w:rsidRPr="00745EF1">
        <w:rPr>
          <w:b/>
          <w:lang w:eastAsia="ar-SA"/>
        </w:rPr>
        <w:t xml:space="preserve"> </w:t>
      </w: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  <w:r w:rsidRPr="00745EF1">
        <w:rPr>
          <w:b/>
          <w:lang w:eastAsia="ar-SA"/>
        </w:rPr>
        <w:t>на 2015-2017 годы</w:t>
      </w:r>
    </w:p>
    <w:p w:rsidR="00745EF1" w:rsidRPr="00745EF1" w:rsidRDefault="00745EF1" w:rsidP="00745EF1">
      <w:pPr>
        <w:suppressAutoHyphens/>
        <w:rPr>
          <w:lang w:eastAsia="ar-SA"/>
        </w:rPr>
      </w:pPr>
    </w:p>
    <w:p w:rsidR="00745EF1" w:rsidRPr="00745EF1" w:rsidRDefault="00745EF1" w:rsidP="00745EF1">
      <w:pPr>
        <w:suppressAutoHyphens/>
        <w:rPr>
          <w:lang w:eastAsia="ar-SA"/>
        </w:rPr>
      </w:pPr>
    </w:p>
    <w:p w:rsidR="00745EF1" w:rsidRPr="00745EF1" w:rsidRDefault="00745EF1" w:rsidP="00745EF1">
      <w:pPr>
        <w:suppressAutoHyphens/>
        <w:ind w:firstLine="851"/>
        <w:jc w:val="both"/>
        <w:rPr>
          <w:lang w:eastAsia="ar-SA"/>
        </w:rPr>
      </w:pPr>
      <w:r w:rsidRPr="00745EF1">
        <w:rPr>
          <w:lang w:eastAsia="ar-SA"/>
        </w:rPr>
        <w:t xml:space="preserve">На основании статьи 179 Бюджетного кодекса Российской </w:t>
      </w:r>
      <w:proofErr w:type="gramStart"/>
      <w:r w:rsidRPr="00745EF1">
        <w:rPr>
          <w:lang w:eastAsia="ar-SA"/>
        </w:rPr>
        <w:t>Федерации,  постановления</w:t>
      </w:r>
      <w:proofErr w:type="gramEnd"/>
      <w:r w:rsidRPr="00745EF1">
        <w:rPr>
          <w:lang w:eastAsia="ar-SA"/>
        </w:rPr>
        <w:t xml:space="preserve"> администрации  Парковского сельского поселения Тихорецкого района от 3 сентября 2014 года № 336 "Об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района", </w:t>
      </w:r>
      <w:r w:rsidRPr="00745EF1">
        <w:rPr>
          <w:sz w:val="24"/>
          <w:szCs w:val="24"/>
          <w:lang w:eastAsia="ar-SA"/>
        </w:rPr>
        <w:t>П О С Т А Н О В Л Я Ю</w:t>
      </w:r>
      <w:r w:rsidRPr="00745EF1">
        <w:rPr>
          <w:lang w:eastAsia="ar-SA"/>
        </w:rPr>
        <w:t>: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 1.Утвердить муниципальную программу Парковского сельского поселения Тихорецкого района «Жилище</w:t>
      </w:r>
      <w:r>
        <w:rPr>
          <w:lang w:eastAsia="ar-SA"/>
        </w:rPr>
        <w:t>»</w:t>
      </w:r>
      <w:r w:rsidRPr="00745EF1">
        <w:rPr>
          <w:lang w:eastAsia="ar-SA"/>
        </w:rPr>
        <w:t xml:space="preserve"> на 2015-2017 годы  (прилагается).</w:t>
      </w:r>
    </w:p>
    <w:p w:rsidR="00745EF1" w:rsidRPr="00745EF1" w:rsidRDefault="00745EF1" w:rsidP="00745EF1">
      <w:pPr>
        <w:suppressAutoHyphens/>
        <w:ind w:firstLine="851"/>
        <w:jc w:val="both"/>
        <w:rPr>
          <w:lang w:eastAsia="ar-SA"/>
        </w:rPr>
      </w:pPr>
      <w:r w:rsidRPr="00745EF1">
        <w:rPr>
          <w:lang w:eastAsia="ar-SA"/>
        </w:rPr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разместить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745EF1" w:rsidRPr="00745EF1" w:rsidRDefault="00745EF1" w:rsidP="00745EF1">
      <w:pPr>
        <w:suppressAutoHyphens/>
        <w:ind w:firstLine="851"/>
        <w:jc w:val="both"/>
        <w:rPr>
          <w:lang w:eastAsia="ar-SA"/>
        </w:rPr>
      </w:pPr>
      <w:r w:rsidRPr="00745EF1">
        <w:rPr>
          <w:lang w:eastAsia="ar-SA"/>
        </w:rPr>
        <w:t>3.Контроль за выполнением настоящего постановления возложить на заместителя главы Парковского сельского поселения Тихорецкого рай</w:t>
      </w:r>
      <w:r w:rsidRPr="00745EF1">
        <w:rPr>
          <w:lang w:eastAsia="ar-SA"/>
        </w:rPr>
        <w:tab/>
        <w:t xml:space="preserve">она </w:t>
      </w:r>
      <w:proofErr w:type="spellStart"/>
      <w:r w:rsidRPr="00745EF1">
        <w:rPr>
          <w:lang w:eastAsia="ar-SA"/>
        </w:rPr>
        <w:t>В.В.Лагода</w:t>
      </w:r>
      <w:proofErr w:type="spellEnd"/>
      <w:r w:rsidRPr="00745EF1">
        <w:rPr>
          <w:lang w:eastAsia="ar-SA"/>
        </w:rPr>
        <w:t>.</w:t>
      </w:r>
    </w:p>
    <w:p w:rsidR="00745EF1" w:rsidRPr="00745EF1" w:rsidRDefault="00745EF1" w:rsidP="00745EF1">
      <w:pPr>
        <w:suppressAutoHyphens/>
        <w:ind w:firstLine="851"/>
        <w:jc w:val="both"/>
        <w:rPr>
          <w:lang w:eastAsia="ar-SA"/>
        </w:rPr>
      </w:pPr>
      <w:r w:rsidRPr="00745EF1">
        <w:rPr>
          <w:lang w:eastAsia="ar-SA"/>
        </w:rPr>
        <w:t>4.Постановление вступает в силу со дня его  подписания, но не ранее 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745EF1" w:rsidRPr="00745EF1" w:rsidRDefault="00745EF1" w:rsidP="00745EF1">
      <w:pPr>
        <w:suppressAutoHyphens/>
        <w:ind w:firstLine="851"/>
        <w:jc w:val="both"/>
        <w:rPr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>Глава Парковского сельского поселения</w:t>
      </w:r>
    </w:p>
    <w:p w:rsid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>Тихорецкого района</w:t>
      </w:r>
      <w:r w:rsidRPr="00745EF1">
        <w:rPr>
          <w:lang w:eastAsia="ar-SA"/>
        </w:rPr>
        <w:tab/>
        <w:t xml:space="preserve">                                                                     </w:t>
      </w:r>
      <w:r w:rsidR="00266E9C">
        <w:rPr>
          <w:lang w:eastAsia="ar-SA"/>
        </w:rPr>
        <w:t xml:space="preserve">        </w:t>
      </w:r>
      <w:proofErr w:type="spellStart"/>
      <w:r w:rsidRPr="00745EF1">
        <w:rPr>
          <w:lang w:eastAsia="ar-SA"/>
        </w:rPr>
        <w:t>Н.Н.Агеев</w:t>
      </w:r>
      <w:proofErr w:type="spellEnd"/>
    </w:p>
    <w:p w:rsidR="00745EF1" w:rsidRDefault="00745EF1" w:rsidP="00745EF1">
      <w:pPr>
        <w:suppressAutoHyphens/>
        <w:jc w:val="both"/>
        <w:rPr>
          <w:lang w:eastAsia="ar-SA"/>
        </w:rPr>
      </w:pPr>
    </w:p>
    <w:p w:rsidR="00266E9C" w:rsidRDefault="00266E9C" w:rsidP="00745EF1">
      <w:pPr>
        <w:jc w:val="center"/>
        <w:rPr>
          <w:color w:val="000000"/>
          <w:spacing w:val="-1"/>
        </w:rPr>
      </w:pP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lastRenderedPageBreak/>
        <w:t xml:space="preserve">                                                                            </w:t>
      </w:r>
      <w:r>
        <w:rPr>
          <w:color w:val="000000"/>
          <w:spacing w:val="-1"/>
        </w:rPr>
        <w:t>ПРИЛОЖЕНИЕ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                                                                               к постановлению администрации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                                                                                Парковского  сельского поселения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                                                                               Тихорецкого района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                                                                                 </w:t>
      </w:r>
      <w:proofErr w:type="gramStart"/>
      <w:r w:rsidRPr="00745EF1">
        <w:rPr>
          <w:color w:val="000000"/>
          <w:spacing w:val="-1"/>
        </w:rPr>
        <w:t>от</w:t>
      </w:r>
      <w:proofErr w:type="gramEnd"/>
      <w:r w:rsidRPr="00745EF1">
        <w:rPr>
          <w:color w:val="000000"/>
          <w:spacing w:val="-1"/>
        </w:rPr>
        <w:t xml:space="preserve"> </w:t>
      </w:r>
      <w:r w:rsidR="00266E9C">
        <w:rPr>
          <w:color w:val="000000"/>
          <w:spacing w:val="-1"/>
        </w:rPr>
        <w:t>12.11.2014</w:t>
      </w:r>
      <w:r w:rsidRPr="00745EF1">
        <w:rPr>
          <w:color w:val="000000"/>
          <w:spacing w:val="-1"/>
        </w:rPr>
        <w:t xml:space="preserve"> №</w:t>
      </w:r>
      <w:r w:rsidR="00266E9C">
        <w:rPr>
          <w:color w:val="000000"/>
          <w:spacing w:val="-1"/>
        </w:rPr>
        <w:t xml:space="preserve"> 410</w:t>
      </w:r>
      <w:bookmarkStart w:id="0" w:name="_GoBack"/>
      <w:bookmarkEnd w:id="0"/>
    </w:p>
    <w:p w:rsidR="00745EF1" w:rsidRPr="00745EF1" w:rsidRDefault="00745EF1" w:rsidP="00745EF1">
      <w:pPr>
        <w:rPr>
          <w:b/>
          <w:color w:val="000000"/>
          <w:spacing w:val="-1"/>
        </w:rPr>
      </w:pPr>
    </w:p>
    <w:p w:rsidR="00745EF1" w:rsidRPr="00745EF1" w:rsidRDefault="00745EF1" w:rsidP="00745EF1">
      <w:pPr>
        <w:rPr>
          <w:b/>
          <w:color w:val="000000"/>
          <w:spacing w:val="-1"/>
        </w:rPr>
      </w:pP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>«Жилище</w:t>
      </w:r>
      <w:r>
        <w:rPr>
          <w:color w:val="000000"/>
          <w:spacing w:val="-1"/>
        </w:rPr>
        <w:t>»</w:t>
      </w:r>
      <w:r w:rsidRPr="00745EF1">
        <w:rPr>
          <w:color w:val="000000"/>
          <w:spacing w:val="-1"/>
        </w:rPr>
        <w:t xml:space="preserve"> на 2015-2017 годы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</w:p>
    <w:p w:rsidR="00745EF1" w:rsidRPr="00745EF1" w:rsidRDefault="00745EF1" w:rsidP="00745EF1">
      <w:pPr>
        <w:jc w:val="center"/>
        <w:rPr>
          <w:color w:val="000000"/>
          <w:spacing w:val="-1"/>
        </w:rPr>
      </w:pP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ПАСПОРТ 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745EF1" w:rsidRPr="00745EF1" w:rsidRDefault="00745EF1" w:rsidP="00745EF1">
      <w:pPr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 xml:space="preserve">Тихорецкого района </w:t>
      </w:r>
    </w:p>
    <w:p w:rsidR="00745EF1" w:rsidRPr="00745EF1" w:rsidRDefault="00745EF1" w:rsidP="00745EF1">
      <w:pPr>
        <w:suppressAutoHyphens/>
        <w:jc w:val="center"/>
        <w:rPr>
          <w:color w:val="000000"/>
          <w:spacing w:val="-1"/>
        </w:rPr>
      </w:pPr>
      <w:r w:rsidRPr="00745EF1">
        <w:rPr>
          <w:color w:val="000000"/>
          <w:spacing w:val="-1"/>
        </w:rPr>
        <w:t>«Жилище</w:t>
      </w:r>
      <w:r>
        <w:rPr>
          <w:color w:val="000000"/>
          <w:spacing w:val="-1"/>
        </w:rPr>
        <w:t>» на 2015-2017 годы</w:t>
      </w:r>
      <w:r w:rsidRPr="00745EF1">
        <w:rPr>
          <w:color w:val="000000"/>
          <w:spacing w:val="-1"/>
        </w:rPr>
        <w:t xml:space="preserve"> </w:t>
      </w:r>
    </w:p>
    <w:p w:rsidR="00745EF1" w:rsidRPr="00745EF1" w:rsidRDefault="00745EF1" w:rsidP="00745EF1">
      <w:pPr>
        <w:rPr>
          <w:color w:val="000000"/>
          <w:spacing w:val="-1"/>
        </w:rPr>
      </w:pPr>
    </w:p>
    <w:p w:rsidR="00745EF1" w:rsidRPr="00745EF1" w:rsidRDefault="00745EF1" w:rsidP="00745EF1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не предусмотрен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не предусмотрены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не предусмотрены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не предусмотрены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proofErr w:type="gramStart"/>
            <w:r w:rsidRPr="00745EF1">
              <w:rPr>
                <w:lang w:eastAsia="ar-SA"/>
              </w:rPr>
              <w:t>поддержка</w:t>
            </w:r>
            <w:proofErr w:type="gramEnd"/>
            <w:r w:rsidRPr="00745EF1">
              <w:rPr>
                <w:lang w:eastAsia="ar-SA"/>
              </w:rPr>
              <w:t xml:space="preserve"> в решении жилищной проблемы молодых семей, признанных в установленном порядке нуждающимися в жилых помещениях;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предоставление молодым семьям социальных выплат из бюджета Парковского сельского поселения Тихорецкого района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количество молодых семей, улучшивших свои жилищные условия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lastRenderedPageBreak/>
              <w:t>Этапы и сроки реализации муниципальной программы</w:t>
            </w:r>
          </w:p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r w:rsidRPr="00745EF1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64"/>
              <w:gridCol w:w="2765"/>
            </w:tblGrid>
            <w:tr w:rsidR="00745EF1" w:rsidRPr="00745EF1" w:rsidTr="00E22447">
              <w:tc>
                <w:tcPr>
                  <w:tcW w:w="5529" w:type="dxa"/>
                  <w:gridSpan w:val="2"/>
                  <w:shd w:val="clear" w:color="auto" w:fill="auto"/>
                </w:tcPr>
                <w:p w:rsidR="00745EF1" w:rsidRPr="00745EF1" w:rsidRDefault="00745EF1" w:rsidP="00745EF1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  <w:r w:rsidRPr="00745EF1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2255,8 </w:t>
                  </w:r>
                  <w:proofErr w:type="spellStart"/>
                  <w:r w:rsidRPr="00745EF1">
                    <w:rPr>
                      <w:lang w:eastAsia="ar-SA"/>
                    </w:rPr>
                    <w:t>тыс.рублей</w:t>
                  </w:r>
                  <w:proofErr w:type="spellEnd"/>
                  <w:r w:rsidRPr="00745EF1">
                    <w:rPr>
                      <w:lang w:eastAsia="ar-SA"/>
                    </w:rPr>
                    <w:t>, в том числе на:</w:t>
                  </w:r>
                </w:p>
                <w:p w:rsidR="00745EF1" w:rsidRPr="00745EF1" w:rsidRDefault="00745EF1" w:rsidP="00745EF1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  <w:r w:rsidRPr="00745EF1">
                    <w:rPr>
                      <w:lang w:eastAsia="ar-SA"/>
                    </w:rPr>
                    <w:t xml:space="preserve">2015 год- 654,9 </w:t>
                  </w:r>
                  <w:proofErr w:type="spellStart"/>
                  <w:r w:rsidRPr="00745EF1">
                    <w:rPr>
                      <w:lang w:eastAsia="ar-SA"/>
                    </w:rPr>
                    <w:t>тыс.рублей</w:t>
                  </w:r>
                  <w:proofErr w:type="spellEnd"/>
                  <w:r w:rsidRPr="00745EF1">
                    <w:rPr>
                      <w:lang w:eastAsia="ar-SA"/>
                    </w:rPr>
                    <w:t>;</w:t>
                  </w:r>
                </w:p>
              </w:tc>
            </w:tr>
            <w:tr w:rsidR="00745EF1" w:rsidRPr="00745EF1" w:rsidTr="00E22447">
              <w:tc>
                <w:tcPr>
                  <w:tcW w:w="5529" w:type="dxa"/>
                  <w:gridSpan w:val="2"/>
                  <w:shd w:val="clear" w:color="auto" w:fill="auto"/>
                </w:tcPr>
                <w:p w:rsidR="00745EF1" w:rsidRPr="00745EF1" w:rsidRDefault="00745EF1" w:rsidP="00745EF1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  <w:r w:rsidRPr="00745EF1">
                    <w:rPr>
                      <w:lang w:eastAsia="ar-SA"/>
                    </w:rPr>
                    <w:t xml:space="preserve">2016 год- 873,2 </w:t>
                  </w:r>
                  <w:proofErr w:type="spellStart"/>
                  <w:r w:rsidRPr="00745EF1">
                    <w:rPr>
                      <w:lang w:eastAsia="ar-SA"/>
                    </w:rPr>
                    <w:t>тыс.рублей</w:t>
                  </w:r>
                  <w:proofErr w:type="spellEnd"/>
                  <w:r w:rsidRPr="00745EF1">
                    <w:rPr>
                      <w:lang w:eastAsia="ar-SA"/>
                    </w:rPr>
                    <w:t>;</w:t>
                  </w:r>
                </w:p>
              </w:tc>
            </w:tr>
            <w:tr w:rsidR="00745EF1" w:rsidRPr="00745EF1" w:rsidTr="00E22447">
              <w:tc>
                <w:tcPr>
                  <w:tcW w:w="5529" w:type="dxa"/>
                  <w:gridSpan w:val="2"/>
                  <w:shd w:val="clear" w:color="auto" w:fill="auto"/>
                </w:tcPr>
                <w:p w:rsidR="00745EF1" w:rsidRPr="00745EF1" w:rsidRDefault="00745EF1" w:rsidP="00745EF1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  <w:r w:rsidRPr="00745EF1">
                    <w:rPr>
                      <w:lang w:eastAsia="ar-SA"/>
                    </w:rPr>
                    <w:t xml:space="preserve">2017 год- 727,7 </w:t>
                  </w:r>
                  <w:proofErr w:type="spellStart"/>
                  <w:r w:rsidRPr="00745EF1">
                    <w:rPr>
                      <w:lang w:eastAsia="ar-SA"/>
                    </w:rPr>
                    <w:t>тыс.рублей</w:t>
                  </w:r>
                  <w:proofErr w:type="spellEnd"/>
                </w:p>
              </w:tc>
            </w:tr>
            <w:tr w:rsidR="00745EF1" w:rsidRPr="00745EF1" w:rsidTr="00E22447">
              <w:tc>
                <w:tcPr>
                  <w:tcW w:w="2764" w:type="dxa"/>
                  <w:shd w:val="clear" w:color="auto" w:fill="auto"/>
                </w:tcPr>
                <w:p w:rsidR="00745EF1" w:rsidRPr="00745EF1" w:rsidRDefault="00745EF1" w:rsidP="00745EF1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:rsidR="00745EF1" w:rsidRPr="00745EF1" w:rsidRDefault="00745EF1" w:rsidP="00745EF1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745EF1" w:rsidRPr="00745EF1" w:rsidRDefault="00745EF1" w:rsidP="00745EF1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745EF1" w:rsidRPr="00745EF1" w:rsidTr="00E22447">
        <w:tc>
          <w:tcPr>
            <w:tcW w:w="4077" w:type="dxa"/>
            <w:shd w:val="clear" w:color="auto" w:fill="auto"/>
          </w:tcPr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  <w:r w:rsidRPr="00745EF1">
              <w:rPr>
                <w:lang w:eastAsia="ar-SA"/>
              </w:rPr>
              <w:t>Контроль за выполнением муниципальной программы</w:t>
            </w:r>
          </w:p>
          <w:p w:rsidR="00745EF1" w:rsidRPr="00745EF1" w:rsidRDefault="00745EF1" w:rsidP="00745EF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  <w:proofErr w:type="gramStart"/>
            <w:r w:rsidRPr="00745EF1">
              <w:rPr>
                <w:lang w:eastAsia="ar-SA"/>
              </w:rPr>
              <w:t>контроль</w:t>
            </w:r>
            <w:proofErr w:type="gramEnd"/>
            <w:r w:rsidRPr="00745EF1">
              <w:rPr>
                <w:lang w:eastAsia="ar-SA"/>
              </w:rPr>
              <w:t xml:space="preserve"> за выполнением программы осуществляет администрация Парковского сельского поселения Тихорецкого района, Совет Парковского сельского поселения Тихорецкого района</w:t>
            </w:r>
          </w:p>
          <w:p w:rsidR="00745EF1" w:rsidRPr="00745EF1" w:rsidRDefault="00745EF1" w:rsidP="00745EF1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</w:tbl>
    <w:p w:rsidR="00745EF1" w:rsidRPr="00745EF1" w:rsidRDefault="00745EF1" w:rsidP="00745EF1">
      <w:pPr>
        <w:suppressAutoHyphens/>
        <w:jc w:val="center"/>
        <w:rPr>
          <w:lang w:eastAsia="ar-SA"/>
        </w:rPr>
      </w:pPr>
      <w:r w:rsidRPr="00745EF1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   Наличие собственного жилья является одной из базовых ценностей человеческого существования, основных его потребностей, обеспечивающих формирование семьи и сохранение семейных ценностей. На сегодняшний день приобретение или строительство жилья с использованием рыночных механизмов доступны лишь ограниченному кругу семей. 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 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   В условиях необходимости стимулирования рождаемости и улучшения демографической ситуации проблема обеспечения жильем молодых семей приобретает большую значимость. Отсутствие перспектив на приобретение жилья является одной из причин, по которым  молодые семьи не желают иметь детей.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   От успехов разрешения жилищной проблемы во многом зависят моральное и физическое здоровье молодых людей, их политическая оценка деятельности власти по созданию условий и перспектив улучшения жизни населения. Кроме того,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семей позволит сформировать экономически активный слой населения.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  Низкая доступность жилья для молодых семей свидетельствует о необходимости использования программно-целевого метода. Кроме того, решение проблемы обеспечения жильем молодых семей: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lastRenderedPageBreak/>
        <w:t xml:space="preserve">          направлено на повышение качества жизни граждан, улучшение социально-демографической ситуации;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не может быть осуществлено в пределах одного финансового года;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745EF1" w:rsidRPr="00745EF1" w:rsidRDefault="00745EF1" w:rsidP="00745EF1">
      <w:pPr>
        <w:suppressAutoHyphens/>
        <w:jc w:val="center"/>
        <w:rPr>
          <w:lang w:eastAsia="ar-SA"/>
        </w:rPr>
      </w:pPr>
    </w:p>
    <w:p w:rsidR="00745EF1" w:rsidRPr="00745EF1" w:rsidRDefault="00745EF1" w:rsidP="00745EF1">
      <w:pPr>
        <w:suppressAutoHyphens/>
        <w:jc w:val="center"/>
        <w:rPr>
          <w:lang w:eastAsia="ar-SA"/>
        </w:rPr>
      </w:pPr>
      <w:r w:rsidRPr="00745EF1">
        <w:rPr>
          <w:lang w:eastAsia="ar-SA"/>
        </w:rPr>
        <w:t xml:space="preserve"> 2. Цели, задачи и целевые показатели, сроки и этапы реализации муниципальной программы </w:t>
      </w:r>
    </w:p>
    <w:p w:rsidR="00745EF1" w:rsidRPr="00745EF1" w:rsidRDefault="00745EF1" w:rsidP="00745EF1">
      <w:pPr>
        <w:suppressAutoHyphens/>
        <w:jc w:val="center"/>
        <w:rPr>
          <w:b/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Основной целью Программы является поддержка в решении жилищной проблемы молодых семей, признанных в установленном порядке нуждающимися в жилых помещениях.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Основной задачей программы является предоставление молодым семьям социальных выплат из бюджета Парковского сельского поселения Тихорецкого района.</w:t>
      </w:r>
    </w:p>
    <w:p w:rsidR="00745EF1" w:rsidRPr="00745EF1" w:rsidRDefault="00745EF1" w:rsidP="00745EF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 xml:space="preserve">           Сведения о целевых показателях муниципальной программы и их значениях приведены в таблице:</w:t>
      </w:r>
    </w:p>
    <w:p w:rsidR="00745EF1" w:rsidRPr="00745EF1" w:rsidRDefault="00745EF1" w:rsidP="00745EF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4032"/>
        <w:gridCol w:w="239"/>
        <w:gridCol w:w="611"/>
        <w:gridCol w:w="136"/>
        <w:gridCol w:w="856"/>
        <w:gridCol w:w="992"/>
        <w:gridCol w:w="992"/>
        <w:gridCol w:w="993"/>
      </w:tblGrid>
      <w:tr w:rsidR="00745EF1" w:rsidRPr="00745EF1" w:rsidTr="00E22447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745EF1" w:rsidRPr="00745EF1" w:rsidTr="00E22447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2017 год</w:t>
            </w:r>
          </w:p>
        </w:tc>
      </w:tr>
      <w:tr w:rsidR="00745EF1" w:rsidRPr="00745EF1" w:rsidTr="00E224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745EF1" w:rsidRPr="00745EF1" w:rsidTr="00E22447">
        <w:trPr>
          <w:tblCellSpacing w:w="5" w:type="nil"/>
        </w:trPr>
        <w:tc>
          <w:tcPr>
            <w:tcW w:w="9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 xml:space="preserve">Муниципальная программа Парковского сельского поселения Тихорецкого района </w:t>
            </w:r>
          </w:p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«Жилище</w:t>
            </w:r>
            <w:r>
              <w:rPr>
                <w:sz w:val="24"/>
                <w:szCs w:val="24"/>
                <w:lang w:eastAsia="ar-SA"/>
              </w:rPr>
              <w:t>»</w:t>
            </w:r>
            <w:r w:rsidRPr="00745EF1">
              <w:rPr>
                <w:sz w:val="24"/>
                <w:szCs w:val="24"/>
                <w:lang w:eastAsia="ar-SA"/>
              </w:rPr>
              <w:t xml:space="preserve"> на 2015-2017 годы</w:t>
            </w:r>
          </w:p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45EF1" w:rsidRPr="00745EF1" w:rsidTr="00E2244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количество молодых семей, улучшивших свои жилищные условия</w:t>
            </w:r>
          </w:p>
          <w:p w:rsidR="00745EF1" w:rsidRPr="00745EF1" w:rsidRDefault="00745EF1" w:rsidP="00745EF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45EF1"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745EF1" w:rsidRPr="00745EF1" w:rsidRDefault="00745EF1" w:rsidP="00745EF1">
      <w:pPr>
        <w:suppressAutoHyphens/>
        <w:jc w:val="both"/>
        <w:rPr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          Сроки реализации Программы с 2015</w:t>
      </w:r>
      <w:proofErr w:type="gramStart"/>
      <w:r w:rsidRPr="00745EF1">
        <w:rPr>
          <w:lang w:eastAsia="ar-SA"/>
        </w:rPr>
        <w:t>г  по</w:t>
      </w:r>
      <w:proofErr w:type="gramEnd"/>
      <w:r w:rsidRPr="00745EF1">
        <w:rPr>
          <w:lang w:eastAsia="ar-SA"/>
        </w:rPr>
        <w:t xml:space="preserve"> 2017 г.,</w:t>
      </w:r>
      <w:r w:rsidRPr="00745EF1">
        <w:rPr>
          <w:sz w:val="24"/>
          <w:szCs w:val="24"/>
          <w:lang w:eastAsia="ar-SA"/>
        </w:rPr>
        <w:t xml:space="preserve"> </w:t>
      </w:r>
      <w:r w:rsidRPr="00745EF1">
        <w:rPr>
          <w:lang w:eastAsia="ar-SA"/>
        </w:rPr>
        <w:t>этапы реализации не предусмотрен</w:t>
      </w:r>
    </w:p>
    <w:p w:rsidR="00745EF1" w:rsidRPr="00745EF1" w:rsidRDefault="00745EF1" w:rsidP="00745EF1">
      <w:pPr>
        <w:suppressAutoHyphens/>
        <w:jc w:val="center"/>
        <w:rPr>
          <w:lang w:eastAsia="ar-SA"/>
        </w:rPr>
      </w:pPr>
    </w:p>
    <w:p w:rsidR="00745EF1" w:rsidRPr="00745EF1" w:rsidRDefault="00745EF1" w:rsidP="00745EF1">
      <w:pPr>
        <w:suppressAutoHyphens/>
        <w:jc w:val="center"/>
        <w:rPr>
          <w:lang w:eastAsia="ar-SA"/>
        </w:rPr>
      </w:pPr>
      <w:r w:rsidRPr="00745EF1">
        <w:rPr>
          <w:lang w:eastAsia="ar-SA"/>
        </w:rPr>
        <w:t>3. Перечень основных мероприятий муниципальной программы</w:t>
      </w:r>
    </w:p>
    <w:p w:rsidR="00745EF1" w:rsidRPr="00745EF1" w:rsidRDefault="00745EF1" w:rsidP="00745EF1">
      <w:pPr>
        <w:suppressAutoHyphens/>
        <w:rPr>
          <w:sz w:val="24"/>
          <w:szCs w:val="24"/>
          <w:lang w:eastAsia="ar-SA"/>
        </w:rPr>
      </w:pP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273"/>
        <w:gridCol w:w="1559"/>
        <w:gridCol w:w="1134"/>
        <w:gridCol w:w="709"/>
        <w:gridCol w:w="709"/>
        <w:gridCol w:w="708"/>
        <w:gridCol w:w="1560"/>
        <w:gridCol w:w="1559"/>
      </w:tblGrid>
      <w:tr w:rsidR="00745EF1" w:rsidRPr="00745EF1" w:rsidTr="00E22447">
        <w:trPr>
          <w:cantSplit/>
          <w:trHeight w:val="720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Объем финансирования, всего (</w:t>
            </w:r>
            <w:proofErr w:type="spellStart"/>
            <w:r w:rsidRPr="00745EF1">
              <w:rPr>
                <w:sz w:val="20"/>
                <w:szCs w:val="20"/>
                <w:lang w:eastAsia="ar-SA"/>
              </w:rPr>
              <w:t>тыс.руб</w:t>
            </w:r>
            <w:proofErr w:type="spellEnd"/>
            <w:r w:rsidRPr="00745EF1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tabs>
                <w:tab w:val="left" w:pos="4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45EF1">
              <w:rPr>
                <w:sz w:val="20"/>
                <w:szCs w:val="20"/>
                <w:lang w:eastAsia="ar-SA"/>
              </w:rPr>
              <w:t>Непосредст</w:t>
            </w:r>
            <w:proofErr w:type="spellEnd"/>
            <w:r w:rsidRPr="00745EF1">
              <w:rPr>
                <w:sz w:val="20"/>
                <w:szCs w:val="20"/>
                <w:lang w:eastAsia="ar-SA"/>
              </w:rPr>
              <w:t>-венный</w:t>
            </w:r>
            <w:proofErr w:type="gramEnd"/>
            <w:r w:rsidRPr="00745EF1">
              <w:rPr>
                <w:sz w:val="20"/>
                <w:szCs w:val="20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45EF1">
              <w:rPr>
                <w:sz w:val="20"/>
                <w:szCs w:val="20"/>
                <w:lang w:eastAsia="ar-SA"/>
              </w:rPr>
              <w:t>Муниципаль-ный</w:t>
            </w:r>
            <w:proofErr w:type="spellEnd"/>
            <w:proofErr w:type="gramEnd"/>
            <w:r w:rsidRPr="00745EF1">
              <w:rPr>
                <w:sz w:val="20"/>
                <w:szCs w:val="20"/>
                <w:lang w:eastAsia="ar-SA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745EF1" w:rsidRPr="00745EF1" w:rsidTr="00E22447">
        <w:trPr>
          <w:cantSplit/>
          <w:trHeight w:val="720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345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EF1">
              <w:rPr>
                <w:sz w:val="20"/>
                <w:szCs w:val="20"/>
              </w:rPr>
              <w:t>Предоставление молодым семьям социальных выплат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2255,8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654,9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873,2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727,7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45EF1">
              <w:rPr>
                <w:sz w:val="18"/>
                <w:szCs w:val="18"/>
                <w:lang w:eastAsia="ar-SA"/>
              </w:rPr>
              <w:t>увеличение количества молодых семей, улучшивших свои жилищные условия</w:t>
            </w:r>
          </w:p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745EF1">
              <w:rPr>
                <w:sz w:val="20"/>
                <w:szCs w:val="20"/>
                <w:lang w:eastAsia="ar-SA"/>
              </w:rPr>
              <w:t>АдминистрацияПарковского</w:t>
            </w:r>
            <w:proofErr w:type="spellEnd"/>
            <w:r w:rsidRPr="00745EF1">
              <w:rPr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45EF1" w:rsidRPr="00745EF1" w:rsidTr="00E22447">
        <w:trPr>
          <w:cantSplit/>
          <w:trHeight w:val="406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2255,8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654,9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873,2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727,7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412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404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775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556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5EF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45EF1">
              <w:rPr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45EF1">
              <w:rPr>
                <w:b/>
                <w:sz w:val="20"/>
                <w:szCs w:val="20"/>
                <w:lang w:eastAsia="ar-SA"/>
              </w:rPr>
              <w:t>2255,8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b/>
                <w:sz w:val="20"/>
                <w:szCs w:val="20"/>
                <w:lang w:eastAsia="ar-SA"/>
              </w:rPr>
            </w:pPr>
            <w:r w:rsidRPr="00745EF1">
              <w:rPr>
                <w:b/>
                <w:sz w:val="20"/>
                <w:szCs w:val="20"/>
                <w:lang w:eastAsia="ar-SA"/>
              </w:rPr>
              <w:t>654,9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b/>
                <w:sz w:val="20"/>
                <w:szCs w:val="20"/>
                <w:lang w:eastAsia="ar-SA"/>
              </w:rPr>
            </w:pPr>
            <w:r w:rsidRPr="00745EF1">
              <w:rPr>
                <w:b/>
                <w:sz w:val="20"/>
                <w:szCs w:val="20"/>
                <w:lang w:eastAsia="ar-SA"/>
              </w:rPr>
              <w:t>873,2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45EF1">
              <w:rPr>
                <w:b/>
                <w:sz w:val="20"/>
                <w:szCs w:val="20"/>
                <w:lang w:eastAsia="ar-SA"/>
              </w:rPr>
              <w:t>727,7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556"/>
        </w:trPr>
        <w:tc>
          <w:tcPr>
            <w:tcW w:w="502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2255,8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654,9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873,2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727,7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556"/>
        </w:trPr>
        <w:tc>
          <w:tcPr>
            <w:tcW w:w="502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556"/>
        </w:trPr>
        <w:tc>
          <w:tcPr>
            <w:tcW w:w="502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5EF1" w:rsidRPr="00745EF1" w:rsidTr="00E22447">
        <w:trPr>
          <w:cantSplit/>
          <w:trHeight w:val="556"/>
        </w:trPr>
        <w:tc>
          <w:tcPr>
            <w:tcW w:w="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45EF1"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ind w:left="-6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F1" w:rsidRPr="00745EF1" w:rsidRDefault="00745EF1" w:rsidP="00745E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745EF1" w:rsidRPr="00745EF1" w:rsidRDefault="00745EF1" w:rsidP="00745EF1">
      <w:pPr>
        <w:suppressAutoHyphens/>
        <w:rPr>
          <w:rFonts w:eastAsia="Calibri"/>
          <w:sz w:val="20"/>
          <w:szCs w:val="20"/>
          <w:lang w:eastAsia="en-US"/>
        </w:rPr>
      </w:pPr>
    </w:p>
    <w:p w:rsidR="00745EF1" w:rsidRPr="00745EF1" w:rsidRDefault="00745EF1" w:rsidP="00745EF1">
      <w:pPr>
        <w:suppressAutoHyphens/>
        <w:rPr>
          <w:rFonts w:eastAsia="Calibri"/>
          <w:sz w:val="20"/>
          <w:szCs w:val="20"/>
          <w:lang w:eastAsia="en-US"/>
        </w:rPr>
      </w:pP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>4. Обоснование ресурсного обеспечения муниципальной программы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 xml:space="preserve">     Общий объем финансирования муниципальной программы на 2015-2017 годы за счет средств местного бюджета составляет 2255,8</w:t>
      </w:r>
      <w:r w:rsidRPr="00745EF1">
        <w:rPr>
          <w:rFonts w:eastAsia="Calibri"/>
          <w:color w:val="FF0000"/>
          <w:lang w:eastAsia="en-US"/>
        </w:rPr>
        <w:t xml:space="preserve"> </w:t>
      </w:r>
      <w:proofErr w:type="spellStart"/>
      <w:r w:rsidRPr="00745EF1">
        <w:rPr>
          <w:rFonts w:eastAsia="Calibri"/>
          <w:lang w:eastAsia="en-US"/>
        </w:rPr>
        <w:t>тыс.рублей</w:t>
      </w:r>
      <w:proofErr w:type="spellEnd"/>
      <w:r w:rsidRPr="00745EF1">
        <w:rPr>
          <w:rFonts w:eastAsia="Calibri"/>
          <w:lang w:eastAsia="en-US"/>
        </w:rPr>
        <w:t>, в том числе: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 xml:space="preserve">2015 год </w:t>
      </w:r>
      <w:r w:rsidRPr="00745EF1">
        <w:rPr>
          <w:rFonts w:eastAsia="Calibri"/>
          <w:color w:val="FF0000"/>
          <w:lang w:eastAsia="en-US"/>
        </w:rPr>
        <w:t xml:space="preserve">– </w:t>
      </w:r>
      <w:r w:rsidRPr="00745EF1">
        <w:rPr>
          <w:rFonts w:eastAsia="Calibri"/>
          <w:lang w:eastAsia="en-US"/>
        </w:rPr>
        <w:t>654,</w:t>
      </w:r>
      <w:proofErr w:type="gramStart"/>
      <w:r w:rsidRPr="00745EF1">
        <w:rPr>
          <w:rFonts w:eastAsia="Calibri"/>
          <w:lang w:eastAsia="en-US"/>
        </w:rPr>
        <w:t xml:space="preserve">9  </w:t>
      </w:r>
      <w:proofErr w:type="spellStart"/>
      <w:r w:rsidRPr="00745EF1">
        <w:rPr>
          <w:rFonts w:eastAsia="Calibri"/>
          <w:lang w:eastAsia="en-US"/>
        </w:rPr>
        <w:t>тыс.рублей</w:t>
      </w:r>
      <w:proofErr w:type="spellEnd"/>
      <w:proofErr w:type="gramEnd"/>
      <w:r w:rsidRPr="00745EF1">
        <w:rPr>
          <w:rFonts w:eastAsia="Calibri"/>
          <w:lang w:eastAsia="en-US"/>
        </w:rPr>
        <w:t>;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>2016 год – 873,</w:t>
      </w:r>
      <w:proofErr w:type="gramStart"/>
      <w:r w:rsidRPr="00745EF1">
        <w:rPr>
          <w:rFonts w:eastAsia="Calibri"/>
          <w:lang w:eastAsia="en-US"/>
        </w:rPr>
        <w:t xml:space="preserve">2  </w:t>
      </w:r>
      <w:proofErr w:type="spellStart"/>
      <w:r w:rsidRPr="00745EF1">
        <w:rPr>
          <w:rFonts w:eastAsia="Calibri"/>
          <w:lang w:eastAsia="en-US"/>
        </w:rPr>
        <w:t>тыс.рублей</w:t>
      </w:r>
      <w:proofErr w:type="spellEnd"/>
      <w:proofErr w:type="gramEnd"/>
      <w:r w:rsidRPr="00745EF1">
        <w:rPr>
          <w:rFonts w:eastAsia="Calibri"/>
          <w:lang w:eastAsia="en-US"/>
        </w:rPr>
        <w:t>;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>2017 год – 727,</w:t>
      </w:r>
      <w:proofErr w:type="gramStart"/>
      <w:r w:rsidRPr="00745EF1">
        <w:rPr>
          <w:rFonts w:eastAsia="Calibri"/>
          <w:lang w:eastAsia="en-US"/>
        </w:rPr>
        <w:t xml:space="preserve">7  </w:t>
      </w:r>
      <w:proofErr w:type="spellStart"/>
      <w:r w:rsidRPr="00745EF1">
        <w:rPr>
          <w:rFonts w:eastAsia="Calibri"/>
          <w:lang w:eastAsia="en-US"/>
        </w:rPr>
        <w:t>тыс.рублей</w:t>
      </w:r>
      <w:proofErr w:type="spellEnd"/>
      <w:proofErr w:type="gramEnd"/>
      <w:r w:rsidRPr="00745EF1">
        <w:rPr>
          <w:rFonts w:eastAsia="Calibri"/>
          <w:lang w:eastAsia="en-US"/>
        </w:rPr>
        <w:t>;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5EF1">
        <w:rPr>
          <w:rFonts w:eastAsia="Calibri"/>
          <w:color w:val="FF0000"/>
          <w:lang w:eastAsia="en-US"/>
        </w:rPr>
        <w:t xml:space="preserve">           </w:t>
      </w:r>
      <w:r w:rsidRPr="00745EF1">
        <w:rPr>
          <w:rFonts w:eastAsia="Calibri"/>
          <w:lang w:eastAsia="en-US"/>
        </w:rPr>
        <w:t xml:space="preserve">Потребность в финансовых ресурсах на реализацию программных мероприятий определена на основе письма государственного казенного учреждения Краснодарского края «Кубанский центр государственной поддержки населения и развития финансового рынка», в соответствии с постановлением главы администрации (губернатора) Краснодарского края от 11 октября  2013 года № 1170 «Об утверждении государственной программы Краснодарского  края «Комплексное и устойчивое развитие  Краснодарского края в сфере строительства, архитектуры и дорожного хозяйства»  и учитывая уровень расчетной бюджетной обеспеченности Краснодарского края в 2015 году-0,901, уровни </w:t>
      </w:r>
      <w:proofErr w:type="spellStart"/>
      <w:r w:rsidRPr="00745EF1">
        <w:rPr>
          <w:rFonts w:eastAsia="Calibri"/>
          <w:lang w:eastAsia="en-US"/>
        </w:rPr>
        <w:t>софинансирования</w:t>
      </w:r>
      <w:proofErr w:type="spellEnd"/>
      <w:r w:rsidRPr="00745EF1">
        <w:rPr>
          <w:rFonts w:eastAsia="Calibri"/>
          <w:lang w:eastAsia="en-US"/>
        </w:rPr>
        <w:t xml:space="preserve"> социальной выплаты в рамках подпрограммы «Обеспечение жильем молодых семей» федеральной целевой программы «Жилище» на 2011-2015 годы (далее –Подпрограмма) в 2015 году составят:  за счет субсидий  из федерального бюджета- 33% от социальной выплаты, из краевого и местного бюджетов- по 33,5% от социальной выплаты.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5EF1">
        <w:rPr>
          <w:rFonts w:eastAsia="Calibri"/>
          <w:lang w:eastAsia="en-US"/>
        </w:rPr>
        <w:t xml:space="preserve">    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45EF1" w:rsidRPr="00745EF1" w:rsidRDefault="00745EF1" w:rsidP="00745EF1">
      <w:pPr>
        <w:widowControl w:val="0"/>
        <w:autoSpaceDE w:val="0"/>
        <w:autoSpaceDN w:val="0"/>
        <w:adjustRightInd w:val="0"/>
        <w:jc w:val="center"/>
      </w:pPr>
      <w:r w:rsidRPr="00745EF1">
        <w:t xml:space="preserve">5.Методика оценки эффективности реализации муниципальной </w:t>
      </w:r>
    </w:p>
    <w:p w:rsidR="00745EF1" w:rsidRPr="00745EF1" w:rsidRDefault="00745EF1" w:rsidP="00745EF1">
      <w:pPr>
        <w:widowControl w:val="0"/>
        <w:autoSpaceDE w:val="0"/>
        <w:autoSpaceDN w:val="0"/>
        <w:adjustRightInd w:val="0"/>
        <w:jc w:val="center"/>
      </w:pPr>
      <w:r w:rsidRPr="00745EF1">
        <w:t>программы</w:t>
      </w:r>
    </w:p>
    <w:p w:rsidR="00745EF1" w:rsidRPr="00745EF1" w:rsidRDefault="00745EF1" w:rsidP="00745EF1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745EF1" w:rsidRPr="00745EF1" w:rsidRDefault="00745EF1" w:rsidP="00745EF1">
      <w:pPr>
        <w:widowControl w:val="0"/>
        <w:autoSpaceDE w:val="0"/>
        <w:autoSpaceDN w:val="0"/>
        <w:adjustRightInd w:val="0"/>
        <w:ind w:firstLine="851"/>
        <w:jc w:val="both"/>
      </w:pPr>
      <w:r w:rsidRPr="00745EF1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 сельского поселения Тихорецкого района». </w:t>
      </w:r>
    </w:p>
    <w:p w:rsidR="00745EF1" w:rsidRPr="00745EF1" w:rsidRDefault="00745EF1" w:rsidP="00745EF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745EF1" w:rsidRPr="00745EF1" w:rsidRDefault="00745EF1" w:rsidP="00745EF1">
      <w:pPr>
        <w:suppressAutoHyphens/>
        <w:autoSpaceDE w:val="0"/>
        <w:autoSpaceDN w:val="0"/>
        <w:adjustRightInd w:val="0"/>
        <w:jc w:val="center"/>
        <w:outlineLvl w:val="1"/>
        <w:rPr>
          <w:lang w:eastAsia="ar-SA"/>
        </w:rPr>
      </w:pPr>
      <w:r w:rsidRPr="00745EF1">
        <w:rPr>
          <w:lang w:eastAsia="ar-SA"/>
        </w:rPr>
        <w:t>6. Механизм реализации муниципальной программы и контроль                           за ее выполнением</w:t>
      </w:r>
    </w:p>
    <w:p w:rsidR="00745EF1" w:rsidRPr="00745EF1" w:rsidRDefault="00745EF1" w:rsidP="00745EF1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ar-SA"/>
        </w:rPr>
      </w:pPr>
    </w:p>
    <w:p w:rsidR="00745EF1" w:rsidRPr="00745EF1" w:rsidRDefault="00745EF1" w:rsidP="00745EF1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745EF1">
        <w:rPr>
          <w:lang w:eastAsia="ar-SA"/>
        </w:rPr>
        <w:t xml:space="preserve">          Текущее управление муниципальной программой осуществляет ее координатор, который: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формирует структуру муниципальной программы и перечень участников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несет ответственность за достижение целевых показателей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proofErr w:type="gramStart"/>
      <w:r w:rsidRPr="00745EF1">
        <w:rPr>
          <w:sz w:val="27"/>
          <w:szCs w:val="27"/>
        </w:rPr>
        <w:t>разрабатывает</w:t>
      </w:r>
      <w:proofErr w:type="gramEnd"/>
      <w:r w:rsidRPr="00745EF1">
        <w:rPr>
          <w:sz w:val="27"/>
          <w:szCs w:val="27"/>
        </w:rPr>
        <w:t xml:space="preserve">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ежегодно проводит оценку эффективности реализации муниципальной программы;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размещает информацию о ходе реализации и достигнутых результатах муниципальной программы на официальном сайте;</w:t>
      </w:r>
    </w:p>
    <w:p w:rsidR="00745EF1" w:rsidRPr="00745EF1" w:rsidRDefault="00745EF1" w:rsidP="00745EF1">
      <w:pPr>
        <w:ind w:firstLine="851"/>
        <w:jc w:val="both"/>
        <w:rPr>
          <w:sz w:val="24"/>
          <w:szCs w:val="24"/>
        </w:rPr>
      </w:pPr>
      <w:r w:rsidRPr="00745EF1">
        <w:rPr>
          <w:sz w:val="27"/>
          <w:szCs w:val="27"/>
        </w:rPr>
        <w:t>осуществляет иные полномочия, установленные муниципальной программой.</w:t>
      </w:r>
    </w:p>
    <w:p w:rsidR="00745EF1" w:rsidRPr="00745EF1" w:rsidRDefault="00745EF1" w:rsidP="00745EF1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745EF1">
        <w:rPr>
          <w:lang w:eastAsia="ar-SA"/>
        </w:rPr>
        <w:lastRenderedPageBreak/>
        <w:t xml:space="preserve">          Контроль за реализацией муниципальной программы осуществляет администрация Парковского сельского поселения Тихорецкого района, Совет Парковского сельского поселения Тихорецкого района.</w:t>
      </w:r>
    </w:p>
    <w:p w:rsidR="00745EF1" w:rsidRPr="00745EF1" w:rsidRDefault="00745EF1" w:rsidP="00745EF1">
      <w:pPr>
        <w:suppressAutoHyphens/>
        <w:jc w:val="both"/>
        <w:rPr>
          <w:sz w:val="24"/>
          <w:szCs w:val="24"/>
          <w:lang w:eastAsia="ar-SA"/>
        </w:rPr>
      </w:pPr>
    </w:p>
    <w:p w:rsidR="00745EF1" w:rsidRPr="00745EF1" w:rsidRDefault="00745EF1" w:rsidP="00745EF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45EF1" w:rsidRPr="00745EF1" w:rsidRDefault="00745EF1" w:rsidP="00745EF1">
      <w:pPr>
        <w:suppressAutoHyphens/>
        <w:jc w:val="both"/>
        <w:rPr>
          <w:sz w:val="24"/>
          <w:szCs w:val="24"/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sz w:val="24"/>
          <w:szCs w:val="24"/>
          <w:lang w:eastAsia="ar-SA"/>
        </w:rPr>
      </w:pP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>Заместитель главы  Парковского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сельского  поселения</w:t>
      </w:r>
    </w:p>
    <w:p w:rsidR="00745EF1" w:rsidRPr="00745EF1" w:rsidRDefault="00745EF1" w:rsidP="00745EF1">
      <w:pPr>
        <w:suppressAutoHyphens/>
        <w:jc w:val="both"/>
        <w:rPr>
          <w:lang w:eastAsia="ar-SA"/>
        </w:rPr>
      </w:pPr>
      <w:r w:rsidRPr="00745EF1">
        <w:rPr>
          <w:lang w:eastAsia="ar-SA"/>
        </w:rPr>
        <w:t xml:space="preserve"> Тихорецкого района                                                                       </w:t>
      </w:r>
      <w:proofErr w:type="spellStart"/>
      <w:r w:rsidRPr="00745EF1">
        <w:rPr>
          <w:lang w:eastAsia="ar-SA"/>
        </w:rPr>
        <w:t>В.В.Лагода</w:t>
      </w:r>
      <w:proofErr w:type="spellEnd"/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p w:rsidR="00745EF1" w:rsidRDefault="00745EF1" w:rsidP="00387EEC">
      <w:pPr>
        <w:outlineLvl w:val="0"/>
      </w:pPr>
    </w:p>
    <w:sectPr w:rsidR="00745EF1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82753"/>
    <w:rsid w:val="00185A15"/>
    <w:rsid w:val="001F18EA"/>
    <w:rsid w:val="0020665F"/>
    <w:rsid w:val="00266E9C"/>
    <w:rsid w:val="00332253"/>
    <w:rsid w:val="00387EEC"/>
    <w:rsid w:val="00426D10"/>
    <w:rsid w:val="004F755F"/>
    <w:rsid w:val="00567ED2"/>
    <w:rsid w:val="0057773D"/>
    <w:rsid w:val="005F386F"/>
    <w:rsid w:val="0069176E"/>
    <w:rsid w:val="00737AE6"/>
    <w:rsid w:val="00745EF1"/>
    <w:rsid w:val="007D590D"/>
    <w:rsid w:val="0080523A"/>
    <w:rsid w:val="0087202E"/>
    <w:rsid w:val="00921235"/>
    <w:rsid w:val="0093592D"/>
    <w:rsid w:val="009825B4"/>
    <w:rsid w:val="00A579D8"/>
    <w:rsid w:val="00C25469"/>
    <w:rsid w:val="00CF64A3"/>
    <w:rsid w:val="00D90E14"/>
    <w:rsid w:val="00DC612D"/>
    <w:rsid w:val="00DE4A75"/>
    <w:rsid w:val="00E67071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B4576-4095-4852-B95F-59727FE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9</cp:revision>
  <cp:lastPrinted>2014-11-01T07:48:00Z</cp:lastPrinted>
  <dcterms:created xsi:type="dcterms:W3CDTF">2014-11-01T07:27:00Z</dcterms:created>
  <dcterms:modified xsi:type="dcterms:W3CDTF">2014-11-21T06:59:00Z</dcterms:modified>
</cp:coreProperties>
</file>