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EB9" w:rsidRPr="00AA0014" w:rsidRDefault="006B7EB9" w:rsidP="006B7EB9">
      <w:pPr>
        <w:pStyle w:val="2"/>
        <w:tabs>
          <w:tab w:val="left" w:pos="4962"/>
          <w:tab w:val="left" w:pos="5760"/>
        </w:tabs>
        <w:rPr>
          <w:szCs w:val="28"/>
          <w:lang w:eastAsia="en-US"/>
        </w:rPr>
      </w:pPr>
      <w:r w:rsidRPr="00AA0014">
        <w:rPr>
          <w:szCs w:val="28"/>
          <w:lang w:eastAsia="en-US"/>
        </w:rPr>
        <w:t xml:space="preserve">                                                   ПРИЛОЖЕНИЕ № 6</w:t>
      </w:r>
    </w:p>
    <w:p w:rsidR="006B7EB9" w:rsidRPr="00AA0014" w:rsidRDefault="006B7EB9" w:rsidP="006B7EB9">
      <w:pPr>
        <w:pStyle w:val="2"/>
        <w:tabs>
          <w:tab w:val="left" w:pos="4962"/>
          <w:tab w:val="left" w:pos="5760"/>
        </w:tabs>
        <w:rPr>
          <w:szCs w:val="28"/>
          <w:lang w:eastAsia="en-US"/>
        </w:rPr>
      </w:pPr>
      <w:r w:rsidRPr="00AA0014">
        <w:rPr>
          <w:szCs w:val="28"/>
          <w:lang w:eastAsia="en-US"/>
        </w:rPr>
        <w:t xml:space="preserve">                                                   </w:t>
      </w:r>
    </w:p>
    <w:p w:rsidR="006B7EB9" w:rsidRPr="00AA0014" w:rsidRDefault="006B7EB9" w:rsidP="006B7EB9">
      <w:pPr>
        <w:pStyle w:val="2"/>
        <w:tabs>
          <w:tab w:val="left" w:pos="4962"/>
          <w:tab w:val="left" w:pos="5760"/>
        </w:tabs>
        <w:rPr>
          <w:szCs w:val="28"/>
        </w:rPr>
      </w:pPr>
      <w:r w:rsidRPr="00AA0014">
        <w:rPr>
          <w:szCs w:val="28"/>
          <w:lang w:eastAsia="en-US"/>
        </w:rPr>
        <w:t xml:space="preserve">                                                   </w:t>
      </w:r>
      <w:r w:rsidRPr="00AA0014">
        <w:rPr>
          <w:szCs w:val="28"/>
        </w:rPr>
        <w:t>УТВЕРЖДЕНО</w:t>
      </w:r>
    </w:p>
    <w:p w:rsidR="006B7EB9" w:rsidRPr="00AA0014" w:rsidRDefault="006B7EB9" w:rsidP="006B7E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00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приказом  </w:t>
      </w:r>
      <w:proofErr w:type="gramStart"/>
      <w:r w:rsidRPr="00AA001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AA0014">
        <w:rPr>
          <w:rFonts w:ascii="Times New Roman" w:hAnsi="Times New Roman" w:cs="Times New Roman"/>
          <w:sz w:val="28"/>
          <w:szCs w:val="28"/>
        </w:rPr>
        <w:t xml:space="preserve">  казенного </w:t>
      </w:r>
    </w:p>
    <w:p w:rsidR="006B7EB9" w:rsidRPr="00AA0014" w:rsidRDefault="006B7EB9" w:rsidP="006B7E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00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учреждения  культуры «Сельская библиотечная </w:t>
      </w:r>
    </w:p>
    <w:p w:rsidR="006B7EB9" w:rsidRPr="00AA0014" w:rsidRDefault="006B7EB9" w:rsidP="006B7E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00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система» Парковского сельского поселения </w:t>
      </w:r>
    </w:p>
    <w:p w:rsidR="006B7EB9" w:rsidRPr="00AA0014" w:rsidRDefault="006B7EB9" w:rsidP="006B7E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00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Тихорецкого района</w:t>
      </w:r>
    </w:p>
    <w:p w:rsidR="006B7EB9" w:rsidRPr="00AA0014" w:rsidRDefault="006B7EB9" w:rsidP="006B7EB9">
      <w:pPr>
        <w:tabs>
          <w:tab w:val="left" w:pos="2370"/>
        </w:tabs>
        <w:rPr>
          <w:rFonts w:ascii="Times New Roman" w:hAnsi="Times New Roman" w:cs="Times New Roman"/>
          <w:sz w:val="28"/>
          <w:szCs w:val="28"/>
        </w:rPr>
      </w:pPr>
      <w:r w:rsidRPr="00AA0014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AA0014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AA0014">
        <w:rPr>
          <w:rFonts w:ascii="Times New Roman" w:hAnsi="Times New Roman" w:cs="Times New Roman"/>
          <w:sz w:val="28"/>
          <w:szCs w:val="28"/>
        </w:rPr>
        <w:t xml:space="preserve">от </w:t>
      </w:r>
      <w:r w:rsidR="001672A7">
        <w:rPr>
          <w:rFonts w:ascii="Times New Roman" w:hAnsi="Times New Roman" w:cs="Times New Roman"/>
          <w:sz w:val="28"/>
          <w:szCs w:val="28"/>
        </w:rPr>
        <w:t>01.11.2017 г.</w:t>
      </w:r>
      <w:r w:rsidRPr="00AA0014">
        <w:rPr>
          <w:rFonts w:ascii="Times New Roman" w:hAnsi="Times New Roman" w:cs="Times New Roman"/>
          <w:sz w:val="28"/>
          <w:szCs w:val="28"/>
        </w:rPr>
        <w:t xml:space="preserve"> №</w:t>
      </w:r>
      <w:r w:rsidR="001672A7">
        <w:rPr>
          <w:rFonts w:ascii="Times New Roman" w:hAnsi="Times New Roman" w:cs="Times New Roman"/>
          <w:sz w:val="28"/>
          <w:szCs w:val="28"/>
        </w:rPr>
        <w:t>12-ОД</w:t>
      </w:r>
    </w:p>
    <w:p w:rsidR="006B7EB9" w:rsidRPr="00AA0014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7EB9" w:rsidRPr="00AA0014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0014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6B7EB9" w:rsidRPr="00AA0014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eastAsia="Times New Roman" w:hAnsi="Times New Roman" w:cs="Times New Roman"/>
          <w:sz w:val="28"/>
          <w:szCs w:val="28"/>
        </w:rPr>
        <w:t>о комиссии по противодействию коррупции</w:t>
      </w:r>
    </w:p>
    <w:p w:rsidR="006B7EB9" w:rsidRPr="009A3B9E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B7EB9" w:rsidRPr="00AA0014" w:rsidRDefault="006B7EB9" w:rsidP="006B7EB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0014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28"/>
          <w:szCs w:val="28"/>
        </w:rPr>
        <w:t>1.1.</w:t>
      </w:r>
      <w:r w:rsidRPr="00AA0014">
        <w:rPr>
          <w:rFonts w:ascii="Times New Roman" w:eastAsia="Times New Roman" w:hAnsi="Times New Roman" w:cs="Times New Roman"/>
          <w:sz w:val="28"/>
          <w:szCs w:val="28"/>
        </w:rPr>
        <w:t xml:space="preserve">Комиссия по противодействию коррупции в муниципальном казенном учреждении культуры «Сельская библиотечная система» Парковского  сельского поселения Тихорецкого района (далее </w:t>
      </w:r>
      <w:proofErr w:type="gramStart"/>
      <w:r w:rsidRPr="00AA0014">
        <w:rPr>
          <w:rFonts w:ascii="Times New Roman" w:eastAsia="Times New Roman" w:hAnsi="Times New Roman" w:cs="Times New Roman"/>
          <w:sz w:val="28"/>
          <w:szCs w:val="28"/>
        </w:rPr>
        <w:t>-К</w:t>
      </w:r>
      <w:proofErr w:type="gramEnd"/>
      <w:r w:rsidRPr="00AA0014">
        <w:rPr>
          <w:rFonts w:ascii="Times New Roman" w:eastAsia="Times New Roman" w:hAnsi="Times New Roman" w:cs="Times New Roman"/>
          <w:sz w:val="28"/>
          <w:szCs w:val="28"/>
        </w:rPr>
        <w:t>омиссия) образована в целях: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eastAsia="Times New Roman" w:hAnsi="Times New Roman" w:cs="Times New Roman"/>
          <w:sz w:val="28"/>
          <w:szCs w:val="28"/>
        </w:rPr>
        <w:t>недопущения в муниципальном казенном учреждении культуры «Сельская библиотечная система» Парковского  сельского поселения Тихорецкого района (далее - МКУК «СБС» Парковского с/</w:t>
      </w:r>
      <w:proofErr w:type="gramStart"/>
      <w:r w:rsidRPr="00AA001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AA0014">
        <w:rPr>
          <w:rFonts w:ascii="Times New Roman" w:eastAsia="Times New Roman" w:hAnsi="Times New Roman" w:cs="Times New Roman"/>
          <w:sz w:val="28"/>
          <w:szCs w:val="28"/>
        </w:rPr>
        <w:t xml:space="preserve"> ТР), возникновения причин и условий, порождающих коррупцию;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eastAsia="Times New Roman" w:hAnsi="Times New Roman" w:cs="Times New Roman"/>
          <w:sz w:val="28"/>
          <w:szCs w:val="28"/>
        </w:rPr>
        <w:t>предупреждения коррупционных правонарушений в МКУК «СБС» Парковского с/</w:t>
      </w:r>
      <w:proofErr w:type="gramStart"/>
      <w:r w:rsidRPr="00AA001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AA0014">
        <w:rPr>
          <w:rFonts w:ascii="Times New Roman" w:eastAsia="Times New Roman" w:hAnsi="Times New Roman" w:cs="Times New Roman"/>
          <w:sz w:val="28"/>
          <w:szCs w:val="28"/>
        </w:rPr>
        <w:t xml:space="preserve"> ТР;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eastAsia="Times New Roman" w:hAnsi="Times New Roman" w:cs="Times New Roman"/>
          <w:sz w:val="28"/>
          <w:szCs w:val="28"/>
        </w:rPr>
        <w:t>участия в пределах своих полномочий в реализации мероприятий, направленных на противодействие коррупции в ТЦМБ МКУК «СБС» Парковского с/</w:t>
      </w:r>
      <w:proofErr w:type="gramStart"/>
      <w:r w:rsidRPr="00AA001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AA0014">
        <w:rPr>
          <w:rFonts w:ascii="Times New Roman" w:eastAsia="Times New Roman" w:hAnsi="Times New Roman" w:cs="Times New Roman"/>
          <w:sz w:val="28"/>
          <w:szCs w:val="28"/>
        </w:rPr>
        <w:t xml:space="preserve"> ТР;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eastAsia="Times New Roman" w:hAnsi="Times New Roman" w:cs="Times New Roman"/>
          <w:sz w:val="28"/>
          <w:szCs w:val="28"/>
        </w:rPr>
        <w:t>обеспечения защиты прав и законных интересов МКУК «СБС» Парковского с/</w:t>
      </w:r>
      <w:proofErr w:type="gramStart"/>
      <w:r w:rsidRPr="00AA001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AA0014">
        <w:rPr>
          <w:rFonts w:ascii="Times New Roman" w:eastAsia="Times New Roman" w:hAnsi="Times New Roman" w:cs="Times New Roman"/>
          <w:sz w:val="28"/>
          <w:szCs w:val="28"/>
        </w:rPr>
        <w:t xml:space="preserve"> ТР и работников, связанных с коррупцией.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28"/>
          <w:szCs w:val="28"/>
        </w:rPr>
        <w:t>1.2.</w:t>
      </w:r>
      <w:r w:rsidRPr="00AA0014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Комиссии осуществляется в соответствии </w:t>
      </w:r>
      <w:proofErr w:type="gramStart"/>
      <w:r w:rsidRPr="00AA001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AA0014">
        <w:rPr>
          <w:rFonts w:ascii="Times New Roman" w:eastAsia="Times New Roman" w:hAnsi="Times New Roman" w:cs="Times New Roman"/>
          <w:sz w:val="28"/>
          <w:szCs w:val="28"/>
        </w:rPr>
        <w:t xml:space="preserve"> Конституцией Российской Федерации, федеральными законами, нормативными правовыми актами Президента Российской Федерации, Правительства Российской Федерации в области противодействия коррупции, настоящим Положением о Комиссии по противодействию коррупции в Учреждении (далее - Положение), а также иными нормативными правовыми актами в области противодействия коррупции.</w:t>
      </w:r>
    </w:p>
    <w:p w:rsidR="006B7EB9" w:rsidRPr="009A3B9E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B7EB9" w:rsidRPr="00AA0014" w:rsidRDefault="006B7EB9" w:rsidP="006B7EB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0014">
        <w:rPr>
          <w:rFonts w:ascii="Times New Roman" w:eastAsia="Times New Roman" w:hAnsi="Times New Roman" w:cs="Times New Roman"/>
          <w:sz w:val="28"/>
          <w:szCs w:val="28"/>
        </w:rPr>
        <w:t>Порядок образования и работы Комиссии</w:t>
      </w:r>
    </w:p>
    <w:p w:rsidR="006B7EB9" w:rsidRPr="00AA0014" w:rsidRDefault="006B7EB9" w:rsidP="00AA0014">
      <w:pPr>
        <w:spacing w:after="0" w:line="23" w:lineRule="atLeast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014">
        <w:rPr>
          <w:rFonts w:ascii="Times New Roman" w:hAnsi="Times New Roman" w:cs="Times New Roman"/>
          <w:sz w:val="28"/>
          <w:szCs w:val="28"/>
        </w:rPr>
        <w:t>2.1.</w:t>
      </w:r>
      <w:r w:rsidRPr="00AA0014">
        <w:rPr>
          <w:rFonts w:ascii="Times New Roman" w:eastAsia="Times New Roman" w:hAnsi="Times New Roman" w:cs="Times New Roman"/>
          <w:sz w:val="28"/>
          <w:szCs w:val="28"/>
        </w:rPr>
        <w:t>Комиссия является постоянно действующим коллегиальным органом, который образован для реализации целей, указанных в пункте 1 Положения.</w:t>
      </w:r>
    </w:p>
    <w:p w:rsidR="006B7EB9" w:rsidRPr="00AA0014" w:rsidRDefault="006B7EB9" w:rsidP="00AA0014">
      <w:pPr>
        <w:spacing w:after="0" w:line="23" w:lineRule="atLeast"/>
        <w:ind w:firstLineChars="253" w:firstLine="7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014">
        <w:rPr>
          <w:rFonts w:ascii="Times New Roman" w:hAnsi="Times New Roman" w:cs="Times New Roman"/>
          <w:sz w:val="30"/>
          <w:szCs w:val="30"/>
        </w:rPr>
        <w:lastRenderedPageBreak/>
        <w:t>2.2.3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>аседания Комиссии проводятся по мере необходимости.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30"/>
          <w:szCs w:val="30"/>
        </w:rPr>
        <w:t>2.3.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>Комиссия состоит из председателя, секретаря и членов Комиссии.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30"/>
          <w:szCs w:val="30"/>
        </w:rPr>
        <w:t>2.4.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 xml:space="preserve">Состав Комиссии утверждается приказом директора. В состав Комиссии в обязательном порядке включаются представители профсоюзной организации.                                           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30"/>
          <w:szCs w:val="30"/>
        </w:rPr>
        <w:t>2.5.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>Председатель Комиссии осуществляет руководство деятельностью Комиссии, организует работу Комиссии, созывает и проводит заседания Комиссии, представляет Комиссию в отношениях с федеральными органами государственной власти, органами государственной власти субъектов Российской Федерации, органами местного самоуправления по противодействию коррупции, общественными объединениями.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30"/>
          <w:szCs w:val="30"/>
        </w:rPr>
        <w:t>2.6.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>На период временного отсутствия председателя Комиссии (отпуск, временная нетрудоспособность, командировка и т.п.) его обязанности исполняет один членов Комиссии.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30"/>
          <w:szCs w:val="30"/>
        </w:rPr>
        <w:t xml:space="preserve">2.8. 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>Секретарь Комиссии отвечает за подготовку документов к заседаниям Комиссии, ведение протоколов заседаний Комиссии, учет поступивших докладных записок, доведение копий протоколов заседаний Комиссии до ее состава, а также выполняет иные поручения председателя Комиссии, данные в пределах его полномочий.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30"/>
          <w:szCs w:val="30"/>
        </w:rPr>
        <w:t>2.9.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>На период временного отсутствия секретаря Комиссии (отпуск, временная нетрудоспособность, командировка и т.п.) его обязанности возлагаются на одного из членов Комиссии.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30"/>
          <w:szCs w:val="30"/>
        </w:rPr>
        <w:t>2.10.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>Члены Комиссии осуществляют свои полномочия непосредственно, то есть без права их передачи иным лицам, в том числе и на время своего отсутствия.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30"/>
          <w:szCs w:val="30"/>
        </w:rPr>
        <w:t>2.11.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>Заседание Комиссии правомочно, если на нем присутствуют более половины от общего числа членов Комиссии.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30"/>
          <w:szCs w:val="30"/>
        </w:rPr>
        <w:t>2.12.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>Решения Комиссии принимаются простым большинством голосов присутствующих на заседании членов Комиссии.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30"/>
          <w:szCs w:val="30"/>
        </w:rPr>
        <w:t>2.13.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>Члены Комиссии при принятии решений обладают равными правами.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30"/>
          <w:szCs w:val="30"/>
        </w:rPr>
        <w:t>2.14.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>При равенстве числа голосов голос председателя Комиссии является решающим.</w:t>
      </w:r>
    </w:p>
    <w:p w:rsidR="006B7EB9" w:rsidRPr="00AA0014" w:rsidRDefault="006B7EB9" w:rsidP="00AA0014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hAnsi="Times New Roman" w:cs="Times New Roman"/>
          <w:sz w:val="24"/>
          <w:szCs w:val="24"/>
        </w:rPr>
      </w:pPr>
      <w:r w:rsidRPr="00AA0014">
        <w:rPr>
          <w:rFonts w:ascii="Times New Roman" w:hAnsi="Times New Roman" w:cs="Times New Roman"/>
          <w:sz w:val="30"/>
          <w:szCs w:val="30"/>
        </w:rPr>
        <w:t>2.15.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>Решения Комиссии оформляются протоколами, которые подписывают председатель Комиссии, секретарь Комиссии, члены Комиссии, принявшие участие в заседании.</w:t>
      </w:r>
    </w:p>
    <w:p w:rsidR="006B7EB9" w:rsidRDefault="006B7EB9" w:rsidP="00AA0014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A0014">
        <w:rPr>
          <w:rFonts w:ascii="Times New Roman" w:hAnsi="Times New Roman" w:cs="Times New Roman"/>
          <w:sz w:val="30"/>
          <w:szCs w:val="30"/>
        </w:rPr>
        <w:t>.16.</w:t>
      </w:r>
      <w:r w:rsidRPr="00AA0014">
        <w:rPr>
          <w:rFonts w:ascii="Times New Roman" w:eastAsia="Times New Roman" w:hAnsi="Times New Roman" w:cs="Times New Roman"/>
          <w:sz w:val="30"/>
          <w:szCs w:val="30"/>
        </w:rPr>
        <w:t>Член Комиссии, не согласный с решением Комиссии, вправе в письменном виде изложить свое особое мнение, которое подлежит обязательному приобщению к протоколу заседания Комиссии.</w:t>
      </w:r>
    </w:p>
    <w:p w:rsidR="001672A7" w:rsidRDefault="001672A7" w:rsidP="001672A7">
      <w:pPr>
        <w:shd w:val="clear" w:color="auto" w:fill="FFFFFF"/>
        <w:autoSpaceDE w:val="0"/>
        <w:autoSpaceDN w:val="0"/>
        <w:adjustRightInd w:val="0"/>
        <w:spacing w:after="0" w:line="23" w:lineRule="atLeast"/>
        <w:ind w:firstLineChars="253" w:firstLine="75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1672A7" w:rsidRPr="00AA0014" w:rsidRDefault="001672A7" w:rsidP="001672A7">
      <w:pPr>
        <w:shd w:val="clear" w:color="auto" w:fill="FFFFFF"/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40400" cy="855958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81" t="1986"/>
                    <a:stretch/>
                  </pic:blipFill>
                  <pic:spPr bwMode="auto">
                    <a:xfrm>
                      <a:off x="0" y="0"/>
                      <a:ext cx="5740400" cy="85595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672A7" w:rsidRPr="00AA0014" w:rsidSect="006B7EB9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EB2" w:rsidRDefault="006C3EB2" w:rsidP="009A3B9E">
      <w:pPr>
        <w:spacing w:after="0" w:line="240" w:lineRule="auto"/>
      </w:pPr>
      <w:r>
        <w:separator/>
      </w:r>
    </w:p>
  </w:endnote>
  <w:endnote w:type="continuationSeparator" w:id="0">
    <w:p w:rsidR="006C3EB2" w:rsidRDefault="006C3EB2" w:rsidP="009A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49179090"/>
      <w:docPartObj>
        <w:docPartGallery w:val="Page Numbers (Bottom of Page)"/>
        <w:docPartUnique/>
      </w:docPartObj>
    </w:sdtPr>
    <w:sdtEndPr/>
    <w:sdtContent>
      <w:p w:rsidR="009A3B9E" w:rsidRPr="009A3B9E" w:rsidRDefault="009A3B9E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9A3B9E">
          <w:rPr>
            <w:rFonts w:ascii="Times New Roman" w:hAnsi="Times New Roman" w:cs="Times New Roman"/>
            <w:sz w:val="24"/>
          </w:rPr>
          <w:fldChar w:fldCharType="begin"/>
        </w:r>
        <w:r w:rsidRPr="009A3B9E">
          <w:rPr>
            <w:rFonts w:ascii="Times New Roman" w:hAnsi="Times New Roman" w:cs="Times New Roman"/>
            <w:sz w:val="24"/>
          </w:rPr>
          <w:instrText>PAGE   \* MERGEFORMAT</w:instrText>
        </w:r>
        <w:r w:rsidRPr="009A3B9E">
          <w:rPr>
            <w:rFonts w:ascii="Times New Roman" w:hAnsi="Times New Roman" w:cs="Times New Roman"/>
            <w:sz w:val="24"/>
          </w:rPr>
          <w:fldChar w:fldCharType="separate"/>
        </w:r>
        <w:r w:rsidR="001672A7">
          <w:rPr>
            <w:rFonts w:ascii="Times New Roman" w:hAnsi="Times New Roman" w:cs="Times New Roman"/>
            <w:noProof/>
            <w:sz w:val="24"/>
          </w:rPr>
          <w:t>3</w:t>
        </w:r>
        <w:r w:rsidRPr="009A3B9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A3B9E" w:rsidRPr="009A3B9E" w:rsidRDefault="009A3B9E">
    <w:pPr>
      <w:pStyle w:val="a6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EB2" w:rsidRDefault="006C3EB2" w:rsidP="009A3B9E">
      <w:pPr>
        <w:spacing w:after="0" w:line="240" w:lineRule="auto"/>
      </w:pPr>
      <w:r>
        <w:separator/>
      </w:r>
    </w:p>
  </w:footnote>
  <w:footnote w:type="continuationSeparator" w:id="0">
    <w:p w:rsidR="006C3EB2" w:rsidRDefault="006C3EB2" w:rsidP="009A3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E3727"/>
    <w:multiLevelType w:val="hybridMultilevel"/>
    <w:tmpl w:val="9D9CE46E"/>
    <w:lvl w:ilvl="0" w:tplc="A9AA543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D8"/>
    <w:rsid w:val="001672A7"/>
    <w:rsid w:val="002570D8"/>
    <w:rsid w:val="004C64EB"/>
    <w:rsid w:val="006B7EB9"/>
    <w:rsid w:val="006C3EB2"/>
    <w:rsid w:val="007379ED"/>
    <w:rsid w:val="009A3B9E"/>
    <w:rsid w:val="009E7FF2"/>
    <w:rsid w:val="00AA0014"/>
    <w:rsid w:val="00C003BC"/>
    <w:rsid w:val="00FC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7EB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7E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B7E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A3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B9E"/>
  </w:style>
  <w:style w:type="paragraph" w:styleId="a6">
    <w:name w:val="footer"/>
    <w:basedOn w:val="a"/>
    <w:link w:val="a7"/>
    <w:uiPriority w:val="99"/>
    <w:unhideWhenUsed/>
    <w:rsid w:val="009A3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B9E"/>
  </w:style>
  <w:style w:type="paragraph" w:styleId="a8">
    <w:name w:val="Balloon Text"/>
    <w:basedOn w:val="a"/>
    <w:link w:val="a9"/>
    <w:uiPriority w:val="99"/>
    <w:semiHidden/>
    <w:unhideWhenUsed/>
    <w:rsid w:val="009A3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3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7EB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7E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B7E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A3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B9E"/>
  </w:style>
  <w:style w:type="paragraph" w:styleId="a6">
    <w:name w:val="footer"/>
    <w:basedOn w:val="a"/>
    <w:link w:val="a7"/>
    <w:uiPriority w:val="99"/>
    <w:unhideWhenUsed/>
    <w:rsid w:val="009A3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B9E"/>
  </w:style>
  <w:style w:type="paragraph" w:styleId="a8">
    <w:name w:val="Balloon Text"/>
    <w:basedOn w:val="a"/>
    <w:link w:val="a9"/>
    <w:uiPriority w:val="99"/>
    <w:semiHidden/>
    <w:unhideWhenUsed/>
    <w:rsid w:val="009A3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3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2017-12-01T10:47:00Z</cp:lastPrinted>
  <dcterms:created xsi:type="dcterms:W3CDTF">2016-11-21T14:09:00Z</dcterms:created>
  <dcterms:modified xsi:type="dcterms:W3CDTF">2017-12-01T11:34:00Z</dcterms:modified>
</cp:coreProperties>
</file>