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31AFA" w14:textId="0967CFF8" w:rsidR="009F7272" w:rsidRDefault="00C96B6A" w:rsidP="00AA3AA5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6EA20DB8" w14:textId="40B64388" w:rsidR="00C96B6A" w:rsidRDefault="00C96B6A" w:rsidP="00AA3AA5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759E1EB" w14:textId="5F97792D" w:rsidR="00C96B6A" w:rsidRDefault="00C96B6A" w:rsidP="00AA3AA5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5110A6A9" w14:textId="737DEFB7" w:rsidR="00C96B6A" w:rsidRDefault="00C96B6A" w:rsidP="00AA3AA5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</w:t>
      </w:r>
    </w:p>
    <w:p w14:paraId="41622409" w14:textId="3FE28371" w:rsidR="00C96B6A" w:rsidRDefault="00C96B6A" w:rsidP="00AA3AA5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 _____</w:t>
      </w:r>
    </w:p>
    <w:p w14:paraId="682C9D20" w14:textId="6FD95240" w:rsidR="009F7272" w:rsidRDefault="00C96B6A" w:rsidP="00C96B6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A64822" w14:textId="30D10D29" w:rsidR="00AA3AA5" w:rsidRPr="0029775E" w:rsidRDefault="009F7272" w:rsidP="00C96B6A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A3AA5">
        <w:rPr>
          <w:rFonts w:ascii="Times New Roman" w:hAnsi="Times New Roman" w:cs="Times New Roman"/>
          <w:sz w:val="28"/>
          <w:szCs w:val="28"/>
        </w:rPr>
        <w:t>Приложение</w:t>
      </w:r>
    </w:p>
    <w:p w14:paraId="722A33E3" w14:textId="77777777" w:rsidR="00AA3AA5" w:rsidRDefault="00AA3AA5" w:rsidP="00C96B6A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</w:p>
    <w:p w14:paraId="58158F1D" w14:textId="77777777" w:rsidR="00AA3AA5" w:rsidRDefault="00AA3AA5" w:rsidP="00C96B6A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29775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</w:t>
      </w:r>
    </w:p>
    <w:p w14:paraId="4E202AEB" w14:textId="77777777" w:rsidR="00AA3AA5" w:rsidRDefault="00AA3AA5" w:rsidP="00C96B6A">
      <w:pPr>
        <w:pStyle w:val="ConsPlusNormal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431B5BFA" w14:textId="77777777" w:rsidR="00AA3AA5" w:rsidRDefault="00AA3AA5" w:rsidP="00C96B6A">
      <w:pPr>
        <w:pStyle w:val="ConsPlusNormal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</w:rPr>
      </w:pPr>
      <w:r w:rsidRPr="00843927">
        <w:rPr>
          <w:rFonts w:ascii="Times New Roman" w:hAnsi="Times New Roman" w:cs="Times New Roman"/>
          <w:sz w:val="28"/>
          <w:szCs w:val="28"/>
        </w:rPr>
        <w:t>Парковского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0BA46129" w14:textId="77777777" w:rsidR="00AA3AA5" w:rsidRDefault="00AA3AA5" w:rsidP="00C96B6A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Тихорецкого района</w:t>
      </w:r>
    </w:p>
    <w:p w14:paraId="3C30257B" w14:textId="39C48D59" w:rsidR="00AA3AA5" w:rsidRDefault="009F7272" w:rsidP="00C96B6A">
      <w:pPr>
        <w:pStyle w:val="ConsPlusNormal"/>
        <w:tabs>
          <w:tab w:val="left" w:pos="5387"/>
          <w:tab w:val="left" w:pos="5670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A3AA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10 августа 2023 года </w:t>
      </w:r>
      <w:r w:rsidR="00AA3A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129</w:t>
      </w:r>
    </w:p>
    <w:p w14:paraId="3901363A" w14:textId="77777777" w:rsidR="00C96B6A" w:rsidRDefault="009F7272" w:rsidP="00C96B6A">
      <w:pPr>
        <w:pStyle w:val="ConsPlusNormal"/>
        <w:tabs>
          <w:tab w:val="left" w:pos="5387"/>
          <w:tab w:val="left" w:pos="5670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14:paraId="12900401" w14:textId="77777777" w:rsidR="00C96B6A" w:rsidRDefault="009F7272" w:rsidP="00C96B6A">
      <w:pPr>
        <w:pStyle w:val="ConsPlusNormal"/>
        <w:tabs>
          <w:tab w:val="left" w:pos="5387"/>
          <w:tab w:val="left" w:pos="5670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Тихорецкого района </w:t>
      </w:r>
    </w:p>
    <w:p w14:paraId="446F6068" w14:textId="532EE1E8" w:rsidR="009F7272" w:rsidRPr="0029775E" w:rsidRDefault="009F7272" w:rsidP="00C96B6A">
      <w:pPr>
        <w:pStyle w:val="ConsPlusNormal"/>
        <w:tabs>
          <w:tab w:val="left" w:pos="5387"/>
          <w:tab w:val="left" w:pos="5670"/>
        </w:tabs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</w:t>
      </w:r>
      <w:r w:rsidR="00523C7F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№ _____</w:t>
      </w:r>
      <w:r w:rsidR="00C96B6A">
        <w:rPr>
          <w:rFonts w:ascii="Times New Roman" w:hAnsi="Times New Roman" w:cs="Times New Roman"/>
          <w:sz w:val="28"/>
          <w:szCs w:val="28"/>
        </w:rPr>
        <w:t xml:space="preserve"> )</w:t>
      </w:r>
    </w:p>
    <w:p w14:paraId="1E1AB362" w14:textId="77777777" w:rsidR="00AA3AA5" w:rsidRPr="0029775E" w:rsidRDefault="00AA3AA5" w:rsidP="00AA3A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16065F6" w14:textId="77777777" w:rsidR="00AA3AA5" w:rsidRDefault="00AA3AA5" w:rsidP="00AA3AA5"/>
    <w:bookmarkStart w:id="0" w:name="P35"/>
    <w:bookmarkEnd w:id="0"/>
    <w:p w14:paraId="6A343A0C" w14:textId="77777777" w:rsidR="0016047F" w:rsidRPr="004A1F03" w:rsidRDefault="0016047F" w:rsidP="001604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begin"/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instrText xml:space="preserve"> HYPERLINK \l "P35" \h </w:instrText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separate"/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6E2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ОРЯД</w:t>
      </w:r>
      <w:r w:rsidR="006C2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6E2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fldChar w:fldCharType="end"/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672F4CE" w14:textId="77777777" w:rsidR="00523C7F" w:rsidRDefault="0016047F" w:rsidP="003D60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и представления главными администраторами</w:t>
      </w:r>
      <w:r w:rsidR="008B4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3B533E3" w14:textId="77777777" w:rsidR="00523C7F" w:rsidRDefault="0016047F" w:rsidP="003D60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доходов бюджета </w:t>
      </w:r>
      <w:proofErr w:type="spellStart"/>
      <w:r w:rsidR="00AA3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proofErr w:type="spellEnd"/>
      <w:r w:rsidR="00AA3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606A" w:rsidRP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сельского</w:t>
      </w:r>
      <w:r w:rsidR="00AA3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606A" w:rsidRP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</w:t>
      </w:r>
    </w:p>
    <w:p w14:paraId="6E160676" w14:textId="77777777" w:rsidR="00523C7F" w:rsidRDefault="003D606A" w:rsidP="003D60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Тихорецкого района </w:t>
      </w:r>
      <w:r w:rsidR="0016047F" w:rsidRPr="00367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прогноза поступления</w:t>
      </w:r>
      <w:r w:rsidR="00AA3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047F" w:rsidRPr="00367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доходов </w:t>
      </w:r>
      <w:r w:rsidR="00E555CB" w:rsidRPr="00367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</w:t>
      </w:r>
    </w:p>
    <w:p w14:paraId="5AF4BFE9" w14:textId="77777777" w:rsidR="00523C7F" w:rsidRDefault="00AA3AA5" w:rsidP="00523C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proofErr w:type="spellEnd"/>
      <w:r w:rsidR="003D606A" w:rsidRP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Тихорецкого района </w:t>
      </w:r>
    </w:p>
    <w:p w14:paraId="5905BE4D" w14:textId="2C6C89F1" w:rsidR="0016047F" w:rsidRPr="00523C7F" w:rsidRDefault="0016047F" w:rsidP="00523C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7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аналитических материалов по</w:t>
      </w:r>
      <w:r w:rsidR="004A1F03" w:rsidRPr="00367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79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исполнению</w:t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 </w:t>
      </w:r>
      <w:r w:rsidR="00AA3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r w:rsidR="003D606A" w:rsidRP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Тихорецкого района </w:t>
      </w:r>
      <w:r w:rsidRPr="004A1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части доходов бюджета</w:t>
      </w:r>
      <w:r w:rsid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A3A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r w:rsidR="003D606A" w:rsidRPr="003D6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Тихорецкого района</w:t>
      </w:r>
    </w:p>
    <w:p w14:paraId="4C627C18" w14:textId="77777777" w:rsidR="00807F11" w:rsidRDefault="00807F11" w:rsidP="001604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F82AD" w14:textId="77777777" w:rsidR="0016047F" w:rsidRPr="00FC6009" w:rsidRDefault="0016047F" w:rsidP="0016047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1. Общие положения</w:t>
      </w:r>
    </w:p>
    <w:p w14:paraId="14851E83" w14:textId="77777777" w:rsidR="0016047F" w:rsidRPr="00FC6009" w:rsidRDefault="0016047F" w:rsidP="001604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1F03E36" w14:textId="0872FAFD" w:rsidR="00E66E90" w:rsidRPr="00FC6009" w:rsidRDefault="006669CC" w:rsidP="006669C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1.1.</w:t>
      </w:r>
      <w:r w:rsidR="0016047F" w:rsidRPr="00FC6009">
        <w:rPr>
          <w:rFonts w:ascii="Calibri" w:eastAsia="Times New Roman" w:hAnsi="Calibri" w:cs="Calibri"/>
          <w:sz w:val="27"/>
          <w:szCs w:val="27"/>
          <w:lang w:eastAsia="ru-RU"/>
        </w:rPr>
        <w:t> 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Настоящий Порядок </w:t>
      </w:r>
      <w:r w:rsidR="0082235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формирования и представления главными администраторами доходов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82235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прогноза поступления доходов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</w:t>
      </w:r>
      <w:r w:rsidR="0082235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аналитических материалов по  исполнению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82235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части доходов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82235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</w:t>
      </w:r>
      <w:r w:rsidR="005961A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82235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орядок)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определяет сроки, а также правила формирования и представления главными администраторами доходов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главные администраторы доходов) прогноза поступления доходов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</w:t>
      </w:r>
      <w:r w:rsidR="004A1F03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прогноз поступления) и аналитических материалов по исполнению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аналитические материалы) по налоговым и неналоговым доходам бюджета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района.</w:t>
      </w:r>
    </w:p>
    <w:p w14:paraId="088F876B" w14:textId="0698FE1B" w:rsidR="00E66E90" w:rsidRPr="00FC6009" w:rsidRDefault="006669CC" w:rsidP="006669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1.2. Прогноз поступления и аналитические материалы формируются и представляются главными администраторами доходов в 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администрацию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в целях формирования проекта решения о бюджете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</w:t>
      </w:r>
    </w:p>
    <w:p w14:paraId="054AD9A2" w14:textId="77777777" w:rsidR="0016047F" w:rsidRPr="00FC6009" w:rsidRDefault="00E66E90" w:rsidP="00E66E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поселения Тихорецкого района </w:t>
      </w:r>
      <w:r w:rsidR="00EA13C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(далее – решение о бюджете)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очередной финансовый год, проекта решения о внесении изменений в решение о бюджете на текущий финансовый год</w:t>
      </w:r>
      <w:r w:rsidR="00807F1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38BD373" w14:textId="3658FB18" w:rsidR="00E66E90" w:rsidRPr="00FC6009" w:rsidRDefault="006669CC" w:rsidP="006669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1.3. Прогноз поступления формируется по всем видам (подвидам) налоговых и неналоговых доходов, закрепленны</w:t>
      </w:r>
      <w:r w:rsidR="0062136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х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 главным администратором доходов согласно </w:t>
      </w:r>
      <w:r w:rsidR="006E289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постановлению администрации </w:t>
      </w:r>
      <w:r w:rsidR="00AA3AA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Парковского 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сельского</w:t>
      </w:r>
    </w:p>
    <w:p w14:paraId="463BB413" w14:textId="77777777" w:rsidR="0016047F" w:rsidRPr="00FC6009" w:rsidRDefault="00E66E90" w:rsidP="00E66E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поселения Тихорецкого района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наделении его соответствующими полномочиями </w:t>
      </w:r>
      <w:r w:rsidR="0012769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методикой прогнозирования поступлений доходов в бюджеты бюджетной системы Российской Федерации соответствующего главного администратора доходов, принятой в соответствии с общими </w:t>
      </w:r>
      <w:hyperlink r:id="rId7" w:history="1">
        <w:r w:rsidR="0016047F" w:rsidRPr="00FC6009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требованиями</w:t>
        </w:r>
      </w:hyperlink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методике прогнозирования поступлений доходов в бюджеты бюджетной системы Российской Федерации, утвержденн</w:t>
      </w:r>
      <w:r w:rsidR="004C3C03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ыми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постановлением Правительства Российской Федерации от 23 июня 2016 г</w:t>
      </w:r>
      <w:r w:rsidR="006E289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ода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C255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№ 574</w:t>
      </w:r>
      <w:r w:rsidR="00EA13C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«Об общих требованиях к методике прогнозирования поступлений доходов в бюджеты бюджетной системы Российской Федерации»</w:t>
      </w:r>
      <w:r w:rsidR="002C40F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(далее – общие требования)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B7819CF" w14:textId="0EA5A4C8" w:rsidR="0016047F" w:rsidRPr="00FC6009" w:rsidRDefault="006669CC" w:rsidP="006669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1.4.</w:t>
      </w:r>
      <w:r w:rsidR="0016047F" w:rsidRPr="00FC6009">
        <w:rPr>
          <w:rFonts w:ascii="Calibri" w:eastAsia="Times New Roman" w:hAnsi="Calibri" w:cs="Calibri"/>
          <w:sz w:val="27"/>
          <w:szCs w:val="27"/>
          <w:lang w:eastAsia="ru-RU"/>
        </w:rPr>
        <w:t> </w:t>
      </w:r>
      <w:hyperlink r:id="rId8" w:anchor="P87" w:history="1">
        <w:r w:rsidR="0016047F" w:rsidRPr="00FC6009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Прогноз</w:t>
        </w:r>
      </w:hyperlink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поступления по налоговым и неналоговым доходам бюджета 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целях формирования проекта решения о бюджете на очередной финансовый </w:t>
      </w:r>
      <w:r w:rsidR="005A7B62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год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формируется по форме согласно приложению 1 к настоящему Порядку.</w:t>
      </w:r>
    </w:p>
    <w:p w14:paraId="49832365" w14:textId="6BA43502" w:rsidR="0016047F" w:rsidRPr="00FC6009" w:rsidRDefault="006669CC" w:rsidP="006669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sz w:val="27"/>
          <w:szCs w:val="27"/>
        </w:rPr>
        <w:t xml:space="preserve">          </w:t>
      </w:r>
      <w:hyperlink r:id="rId9" w:anchor="P196" w:history="1">
        <w:r w:rsidR="0016047F" w:rsidRPr="00FC6009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Прогноз</w:t>
        </w:r>
      </w:hyperlink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поступления по налоговым и неналоговым доходам бюджета 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целях формирования проекта решения о внесении изменений в решение о бюджете 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E66E9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</w:t>
      </w:r>
      <w:r w:rsidR="009C6B4D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текущий финансовый год формируется по форме согласно приложению 2 к настоящему Порядку.</w:t>
      </w:r>
    </w:p>
    <w:p w14:paraId="46F1A3A5" w14:textId="03AF5710" w:rsidR="0016047F" w:rsidRPr="00FC6009" w:rsidRDefault="006669CC" w:rsidP="006669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Аналитические </w:t>
      </w:r>
      <w:hyperlink r:id="rId10" w:anchor="P326" w:history="1">
        <w:r w:rsidR="0016047F" w:rsidRPr="00FC6009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материалы</w:t>
        </w:r>
      </w:hyperlink>
      <w:r w:rsidR="0016047F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C96B6A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 исполнению бюджета </w:t>
      </w:r>
      <w:proofErr w:type="spellStart"/>
      <w:r w:rsidR="00C96B6A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Парковского</w:t>
      </w:r>
      <w:proofErr w:type="spellEnd"/>
      <w:r w:rsidR="00C96B6A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сельского поселения Тихорецкого района  по налоговым и неналоговым доходам бюджета </w:t>
      </w:r>
      <w:proofErr w:type="spellStart"/>
      <w:r w:rsidR="00C96B6A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Парковского</w:t>
      </w:r>
      <w:proofErr w:type="spellEnd"/>
      <w:r w:rsidR="00C96B6A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сельского поселения Тихорецкого района формируются по форме</w:t>
      </w:r>
      <w:r w:rsidR="00F52421" w:rsidRPr="00FC600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согласно приложению 3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настоящему Порядку.</w:t>
      </w:r>
    </w:p>
    <w:p w14:paraId="3F1FD57F" w14:textId="142F6DBE" w:rsidR="0016047F" w:rsidRPr="00FC6009" w:rsidRDefault="006669CC" w:rsidP="006669C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7"/>
          <w:szCs w:val="27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1.5. Сроки представления прогноза поступления в целях формирования проекта решения о бюджете на очередной финансовый год определяю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тся в соответствии с пунктами </w:t>
      </w:r>
      <w:r w:rsidR="00E77270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="00807F1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График</w:t>
      </w:r>
      <w:r w:rsidR="00C96B6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ом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составления проекта бюджета 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очередной финансовый год, утвержденного постановлением </w:t>
      </w:r>
      <w:r w:rsidR="006E289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2775D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18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775D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августа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201</w:t>
      </w:r>
      <w:r w:rsidR="002775D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года № </w:t>
      </w:r>
      <w:r w:rsidR="002775D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309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16047F" w:rsidRPr="00FC6009">
        <w:rPr>
          <w:rFonts w:ascii="Times New Roman" w:eastAsia="Calibri" w:hAnsi="Times New Roman" w:cs="Times New Roman"/>
          <w:sz w:val="27"/>
          <w:szCs w:val="27"/>
        </w:rPr>
        <w:t xml:space="preserve">О порядке составления проекта бюджета </w:t>
      </w:r>
      <w:r w:rsidR="001F6D9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774D0B" w:rsidRPr="00FC6009">
        <w:rPr>
          <w:rFonts w:ascii="Times New Roman" w:eastAsia="Calibri" w:hAnsi="Times New Roman" w:cs="Times New Roman"/>
          <w:sz w:val="27"/>
          <w:szCs w:val="27"/>
        </w:rPr>
        <w:t xml:space="preserve"> сельского поселения Тихорецкого района </w:t>
      </w:r>
      <w:r w:rsidR="0016047F" w:rsidRPr="00FC6009">
        <w:rPr>
          <w:rFonts w:ascii="Times New Roman" w:eastAsia="Calibri" w:hAnsi="Times New Roman" w:cs="Times New Roman"/>
          <w:sz w:val="27"/>
          <w:szCs w:val="27"/>
        </w:rPr>
        <w:t>на очередной финансовый год и на плановый</w:t>
      </w:r>
      <w:r w:rsidR="006C2554" w:rsidRPr="00FC6009">
        <w:rPr>
          <w:rFonts w:ascii="Times New Roman" w:eastAsia="Calibri" w:hAnsi="Times New Roman" w:cs="Times New Roman"/>
          <w:sz w:val="27"/>
          <w:szCs w:val="27"/>
        </w:rPr>
        <w:t xml:space="preserve"> период</w:t>
      </w:r>
      <w:r w:rsidR="006E2894" w:rsidRPr="00FC6009">
        <w:rPr>
          <w:rFonts w:ascii="Times New Roman" w:eastAsia="Calibri" w:hAnsi="Times New Roman" w:cs="Times New Roman"/>
          <w:sz w:val="27"/>
          <w:szCs w:val="27"/>
        </w:rPr>
        <w:t>»</w:t>
      </w:r>
      <w:r w:rsidR="0012769F" w:rsidRPr="00FC6009">
        <w:rPr>
          <w:rFonts w:ascii="Times New Roman" w:eastAsia="Calibri" w:hAnsi="Times New Roman" w:cs="Times New Roman"/>
          <w:sz w:val="27"/>
          <w:szCs w:val="27"/>
        </w:rPr>
        <w:t>.</w:t>
      </w:r>
    </w:p>
    <w:p w14:paraId="2B0D9246" w14:textId="4880A480" w:rsidR="006C2554" w:rsidRPr="00FC6009" w:rsidRDefault="006669CC" w:rsidP="00FC6009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1.6. Сроки представления прогноза поступления в целях формирования проекта решения о внесении изменений в решение о бюджете на текущий финансовый год доводятся письмом 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соответствующих главных администраторов доходов по видам (подвидам) доходов, в отношении которых планируется внесение соответствующих изменений.</w:t>
      </w:r>
    </w:p>
    <w:p w14:paraId="42B13E81" w14:textId="77777777" w:rsidR="0016047F" w:rsidRPr="00FC6009" w:rsidRDefault="0016047F" w:rsidP="0016047F">
      <w:pPr>
        <w:widowControl w:val="0"/>
        <w:autoSpaceDE w:val="0"/>
        <w:autoSpaceDN w:val="0"/>
        <w:spacing w:after="0" w:line="240" w:lineRule="auto"/>
        <w:ind w:firstLine="851"/>
        <w:jc w:val="center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2. Порядок представления прогноза поступления</w:t>
      </w:r>
    </w:p>
    <w:p w14:paraId="24B7A1BF" w14:textId="77777777" w:rsidR="0016047F" w:rsidRPr="00FC6009" w:rsidRDefault="0016047F" w:rsidP="0016047F">
      <w:pPr>
        <w:widowControl w:val="0"/>
        <w:autoSpaceDE w:val="0"/>
        <w:autoSpaceDN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и аналитических материалов</w:t>
      </w:r>
    </w:p>
    <w:p w14:paraId="33C4EFC8" w14:textId="77777777" w:rsidR="0016047F" w:rsidRPr="00FC6009" w:rsidRDefault="0016047F" w:rsidP="0016047F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52FABDE" w14:textId="053558DF" w:rsidR="0016047F" w:rsidRPr="00FC6009" w:rsidRDefault="00523C7F" w:rsidP="00523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P57"/>
      <w:bookmarkEnd w:id="1"/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2.1. 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после получения от главного администратора доходов прогноза поступления и аналитических материалов</w:t>
      </w:r>
      <w:r w:rsidR="000F156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, представляемых одновременно с прогнозом поступления,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рассматривает прогноз поступления на предмет соответствия бюджетному законодательству</w:t>
      </w:r>
      <w:r w:rsidR="000B618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Российской Федерации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в том числе общим требованиям, правовым основаниям возникновения источников доходов, требованиям настоящего </w:t>
      </w:r>
      <w:r w:rsidR="005961A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орядка, и при отсутствии замечаний принимает прогноз поступления.</w:t>
      </w:r>
    </w:p>
    <w:p w14:paraId="30E11FD1" w14:textId="72EDC983" w:rsidR="0016047F" w:rsidRPr="00FC6009" w:rsidRDefault="00523C7F" w:rsidP="00523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наличии замечаний к прогнозу поступления</w:t>
      </w:r>
      <w:r w:rsidR="000B618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направляет главному администратору доходов информацию о </w:t>
      </w:r>
      <w:r w:rsidR="00F5242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его отклонении с указанием причин отклонения (замечаний).</w:t>
      </w:r>
    </w:p>
    <w:p w14:paraId="478E694B" w14:textId="2758ACB7" w:rsidR="0016047F" w:rsidRPr="00FC6009" w:rsidRDefault="00523C7F" w:rsidP="00523C7F">
      <w:pPr>
        <w:widowControl w:val="0"/>
        <w:tabs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Главный администратор доходов в течение двух рабочих дней со дня получения </w:t>
      </w:r>
      <w:r w:rsidR="000B618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</w:t>
      </w:r>
      <w:r w:rsidR="000B618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555C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информации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F5242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 отклонении прогноза поступления вносит изменения в соответствии с направленными администрацией замечаниями и повторно представляет прогноз поступления </w:t>
      </w:r>
      <w:r w:rsidR="003E5EB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F52421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 рассмотрени</w:t>
      </w:r>
      <w:r w:rsidR="003E5EB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е.</w:t>
      </w:r>
    </w:p>
    <w:p w14:paraId="3D6A5051" w14:textId="0294A1B9" w:rsidR="0016047F" w:rsidRPr="00FC6009" w:rsidRDefault="00523C7F" w:rsidP="00523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2.2. 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трех рабочих дней со дня получения доработанного прогноза поступления обеспечивает его рассмотрение, принятие или отклонение в соответствии с </w:t>
      </w:r>
      <w:hyperlink r:id="rId11" w:anchor="P57" w:history="1">
        <w:r w:rsidR="0016047F" w:rsidRPr="00FC6009">
          <w:rPr>
            <w:rFonts w:ascii="Times New Roman" w:eastAsia="Times New Roman" w:hAnsi="Times New Roman" w:cs="Times New Roman"/>
            <w:color w:val="000000"/>
            <w:sz w:val="27"/>
            <w:szCs w:val="27"/>
            <w:lang w:eastAsia="ru-RU"/>
          </w:rPr>
          <w:t>пунктом 2.1</w:t>
        </w:r>
      </w:hyperlink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настоящего Порядка.</w:t>
      </w:r>
      <w:bookmarkStart w:id="2" w:name="P62"/>
      <w:bookmarkEnd w:id="2"/>
    </w:p>
    <w:p w14:paraId="329806BF" w14:textId="12D1D077" w:rsidR="00563735" w:rsidRPr="00FC6009" w:rsidRDefault="00523C7F" w:rsidP="00523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56373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2.3.</w:t>
      </w:r>
      <w:r w:rsidR="00FD4BA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  <w:r w:rsidR="0056373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Прогноз поступления и аналитические материалы направляются главными администраторами доходов в 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администрацию</w:t>
      </w:r>
      <w:r w:rsidR="0056373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сопроводительным письмом за подписью руководителя (уполномоченного должностного лица).</w:t>
      </w:r>
    </w:p>
    <w:p w14:paraId="0D47A6A1" w14:textId="03820FE9" w:rsidR="0016047F" w:rsidRPr="00FC6009" w:rsidRDefault="00523C7F" w:rsidP="00523C7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="0056373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. 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течение семи рабочих дней после принятия Советом </w:t>
      </w:r>
      <w:r w:rsidR="00932CD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r w:rsidR="00774D0B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решения о бюджете на очередной фина</w:t>
      </w:r>
      <w:r w:rsidR="00683C0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нсовый год или</w:t>
      </w:r>
      <w:r w:rsidR="00F57F8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внесении</w:t>
      </w:r>
      <w:r w:rsidR="00683C0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изменений</w:t>
      </w:r>
      <w:r w:rsidR="000B618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683C0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решение о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бюджет</w:t>
      </w:r>
      <w:r w:rsidR="00683C0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е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текущий финансовый год доводит письмом до главных администраторов доходов показатели решения о бюджете на очередной финансовый год </w:t>
      </w:r>
      <w:r w:rsidR="005A7B62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или </w:t>
      </w:r>
      <w:r w:rsidR="00F57F8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внесении </w:t>
      </w:r>
      <w:r w:rsidR="0016047F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изменений в решение о бюджете на текущий финансовый год</w:t>
      </w:r>
      <w:r w:rsidR="003E5EB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форме согласно приложению 2 к Порядку составления и ведения кассового плана исполнения бюджета </w:t>
      </w:r>
      <w:proofErr w:type="spellStart"/>
      <w:r w:rsidR="003E5EB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proofErr w:type="spellEnd"/>
      <w:r w:rsidR="003E5EB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в текущем финансовом году, утвержденному</w:t>
      </w:r>
      <w:r w:rsidR="006669C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распоряжением администрации </w:t>
      </w:r>
      <w:proofErr w:type="spellStart"/>
      <w:r w:rsidR="006669C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proofErr w:type="spellEnd"/>
      <w:r w:rsidR="006669C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от 9 марта 2021 года № 15-р «Об утверждении Порядка составления и ведения кассового плана исполнения бюджета </w:t>
      </w:r>
      <w:proofErr w:type="spellStart"/>
      <w:r w:rsidR="006669C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Парковского</w:t>
      </w:r>
      <w:proofErr w:type="spellEnd"/>
      <w:r w:rsidR="006669CC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сельского поселения Тихорецкого района в текущем финансовом году».</w:t>
      </w:r>
    </w:p>
    <w:p w14:paraId="05A44E1D" w14:textId="4313F7ED" w:rsidR="000B6187" w:rsidRPr="001C3714" w:rsidRDefault="00523C7F" w:rsidP="00523C7F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="004C46B8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0B6187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563735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5</w:t>
      </w:r>
      <w:r w:rsidR="00FD4BAA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. </w:t>
      </w:r>
      <w:r w:rsidR="001C371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</w:t>
      </w:r>
      <w:r w:rsidR="00FC6009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непредставления</w:t>
      </w:r>
      <w:r w:rsidR="001C371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главным администратор</w:t>
      </w:r>
      <w:r w:rsidR="008B409D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1C371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м доходов прогноза поступления в сроки, установленные в пункте 1.5 настоящего Порядка, бюджетные назначения по главн</w:t>
      </w:r>
      <w:r w:rsidR="008B409D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1C371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="008B409D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1C371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администратор</w:t>
      </w:r>
      <w:r w:rsidR="008B409D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1C3714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проекте решения о бюджете на очередной финансовый год </w:t>
      </w:r>
      <w:r w:rsidR="008B409D" w:rsidRPr="00FC6009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предусматриваются</w:t>
      </w:r>
      <w:r w:rsidR="001C37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600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0B55701A" w14:textId="77777777" w:rsidR="00491E92" w:rsidRDefault="00491E92" w:rsidP="000B618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CD7F3B" w14:textId="77777777" w:rsidR="00FC6009" w:rsidRPr="00807F11" w:rsidRDefault="00FC6009" w:rsidP="000B618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2D7BAC" w14:textId="17363FFF" w:rsidR="00932CD8" w:rsidRPr="00932CD8" w:rsidRDefault="00523C7F" w:rsidP="00932CD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Начальник</w:t>
      </w:r>
    </w:p>
    <w:p w14:paraId="1BEE63C8" w14:textId="77777777" w:rsidR="00932CD8" w:rsidRPr="00932CD8" w:rsidRDefault="00932CD8" w:rsidP="00932CD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2376B185" w14:textId="77777777" w:rsidR="00932CD8" w:rsidRPr="00932CD8" w:rsidRDefault="00932CD8" w:rsidP="00932CD8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 сельского поселения</w:t>
      </w:r>
    </w:p>
    <w:p w14:paraId="59982793" w14:textId="5C47AD76" w:rsidR="00807F11" w:rsidRPr="00FC6009" w:rsidRDefault="00932CD8" w:rsidP="00FC6009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2C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                                                           </w:t>
      </w:r>
      <w:r w:rsidR="00523C7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FC600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proofErr w:type="spellStart"/>
      <w:r w:rsidR="00523C7F">
        <w:rPr>
          <w:rFonts w:ascii="Times New Roman" w:eastAsia="Times New Roman" w:hAnsi="Times New Roman" w:cs="Times New Roman"/>
          <w:sz w:val="28"/>
          <w:szCs w:val="20"/>
          <w:lang w:eastAsia="ru-RU"/>
        </w:rPr>
        <w:t>М.Н.Белова</w:t>
      </w:r>
      <w:proofErr w:type="spellEnd"/>
    </w:p>
    <w:sectPr w:rsidR="00807F11" w:rsidRPr="00FC6009" w:rsidSect="00523C7F">
      <w:headerReference w:type="default" r:id="rId12"/>
      <w:pgSz w:w="11906" w:h="16838"/>
      <w:pgMar w:top="1134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BE6E4" w14:textId="77777777" w:rsidR="00AE63C3" w:rsidRDefault="00AE63C3">
      <w:pPr>
        <w:spacing w:after="0" w:line="240" w:lineRule="auto"/>
      </w:pPr>
      <w:r>
        <w:separator/>
      </w:r>
    </w:p>
  </w:endnote>
  <w:endnote w:type="continuationSeparator" w:id="0">
    <w:p w14:paraId="1316F802" w14:textId="77777777" w:rsidR="00AE63C3" w:rsidRDefault="00AE6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270FA" w14:textId="77777777" w:rsidR="00AE63C3" w:rsidRDefault="00AE63C3">
      <w:pPr>
        <w:spacing w:after="0" w:line="240" w:lineRule="auto"/>
      </w:pPr>
      <w:r>
        <w:separator/>
      </w:r>
    </w:p>
  </w:footnote>
  <w:footnote w:type="continuationSeparator" w:id="0">
    <w:p w14:paraId="7E84F33C" w14:textId="77777777" w:rsidR="00AE63C3" w:rsidRDefault="00AE6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74FFF" w14:textId="77777777" w:rsidR="00C23EBB" w:rsidRPr="00254DFF" w:rsidRDefault="00CA398B">
    <w:pPr>
      <w:pStyle w:val="a3"/>
      <w:jc w:val="center"/>
      <w:rPr>
        <w:sz w:val="28"/>
        <w:szCs w:val="28"/>
      </w:rPr>
    </w:pPr>
    <w:r w:rsidRPr="00254DFF">
      <w:rPr>
        <w:sz w:val="28"/>
        <w:szCs w:val="28"/>
      </w:rPr>
      <w:fldChar w:fldCharType="begin"/>
    </w:r>
    <w:r w:rsidRPr="00254DFF">
      <w:rPr>
        <w:sz w:val="28"/>
        <w:szCs w:val="28"/>
      </w:rPr>
      <w:instrText>PAGE   \* MERGEFORMAT</w:instrText>
    </w:r>
    <w:r w:rsidRPr="00254DFF">
      <w:rPr>
        <w:sz w:val="28"/>
        <w:szCs w:val="28"/>
      </w:rPr>
      <w:fldChar w:fldCharType="separate"/>
    </w:r>
    <w:r w:rsidR="00573F2D">
      <w:rPr>
        <w:noProof/>
        <w:sz w:val="28"/>
        <w:szCs w:val="28"/>
      </w:rPr>
      <w:t>3</w:t>
    </w:r>
    <w:r w:rsidRPr="00254DFF">
      <w:rPr>
        <w:sz w:val="28"/>
        <w:szCs w:val="28"/>
      </w:rPr>
      <w:fldChar w:fldCharType="end"/>
    </w:r>
  </w:p>
  <w:p w14:paraId="6334A68D" w14:textId="77777777" w:rsidR="00C23EBB" w:rsidRDefault="00AE63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47F"/>
    <w:rsid w:val="000464D1"/>
    <w:rsid w:val="00053B80"/>
    <w:rsid w:val="000A15BB"/>
    <w:rsid w:val="000A3F88"/>
    <w:rsid w:val="000B6187"/>
    <w:rsid w:val="000E512D"/>
    <w:rsid w:val="000F156B"/>
    <w:rsid w:val="000F35D3"/>
    <w:rsid w:val="000F4585"/>
    <w:rsid w:val="0012769F"/>
    <w:rsid w:val="0014052A"/>
    <w:rsid w:val="00142384"/>
    <w:rsid w:val="00145CF0"/>
    <w:rsid w:val="0016047F"/>
    <w:rsid w:val="001C3714"/>
    <w:rsid w:val="001D6054"/>
    <w:rsid w:val="001F6D9A"/>
    <w:rsid w:val="00233A37"/>
    <w:rsid w:val="00242A6A"/>
    <w:rsid w:val="002640A4"/>
    <w:rsid w:val="002741E7"/>
    <w:rsid w:val="002775D7"/>
    <w:rsid w:val="002C40F7"/>
    <w:rsid w:val="0031104C"/>
    <w:rsid w:val="003427F4"/>
    <w:rsid w:val="003679E0"/>
    <w:rsid w:val="003D606A"/>
    <w:rsid w:val="003E5EBA"/>
    <w:rsid w:val="003E7D43"/>
    <w:rsid w:val="004222A0"/>
    <w:rsid w:val="00455077"/>
    <w:rsid w:val="00491E92"/>
    <w:rsid w:val="004A1F03"/>
    <w:rsid w:val="004C3C03"/>
    <w:rsid w:val="004C46B8"/>
    <w:rsid w:val="004F15E2"/>
    <w:rsid w:val="00523C7F"/>
    <w:rsid w:val="00524CAD"/>
    <w:rsid w:val="00563735"/>
    <w:rsid w:val="00573F2D"/>
    <w:rsid w:val="0057697F"/>
    <w:rsid w:val="005961A9"/>
    <w:rsid w:val="00596947"/>
    <w:rsid w:val="005A7B62"/>
    <w:rsid w:val="00607143"/>
    <w:rsid w:val="00621364"/>
    <w:rsid w:val="006549BE"/>
    <w:rsid w:val="006669CC"/>
    <w:rsid w:val="00683C09"/>
    <w:rsid w:val="00695F2E"/>
    <w:rsid w:val="006C2554"/>
    <w:rsid w:val="006E2894"/>
    <w:rsid w:val="00774D0B"/>
    <w:rsid w:val="007938F8"/>
    <w:rsid w:val="007A3D12"/>
    <w:rsid w:val="00807F11"/>
    <w:rsid w:val="00822358"/>
    <w:rsid w:val="008B409D"/>
    <w:rsid w:val="008F028E"/>
    <w:rsid w:val="00932CD8"/>
    <w:rsid w:val="0093583D"/>
    <w:rsid w:val="00966367"/>
    <w:rsid w:val="00975B6A"/>
    <w:rsid w:val="009C6B4D"/>
    <w:rsid w:val="009F7272"/>
    <w:rsid w:val="00A812AD"/>
    <w:rsid w:val="00A817CC"/>
    <w:rsid w:val="00A82F63"/>
    <w:rsid w:val="00AA3AA5"/>
    <w:rsid w:val="00AE63C3"/>
    <w:rsid w:val="00C96B6A"/>
    <w:rsid w:val="00CA398B"/>
    <w:rsid w:val="00CE49BD"/>
    <w:rsid w:val="00D42D41"/>
    <w:rsid w:val="00DC0BA5"/>
    <w:rsid w:val="00E36D14"/>
    <w:rsid w:val="00E555CB"/>
    <w:rsid w:val="00E66E90"/>
    <w:rsid w:val="00E7625A"/>
    <w:rsid w:val="00E77270"/>
    <w:rsid w:val="00EA13C1"/>
    <w:rsid w:val="00EA4D12"/>
    <w:rsid w:val="00EC2334"/>
    <w:rsid w:val="00F52421"/>
    <w:rsid w:val="00F57F8C"/>
    <w:rsid w:val="00FC6009"/>
    <w:rsid w:val="00FD4BAA"/>
    <w:rsid w:val="00FE6D2D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1EBC"/>
  <w15:docId w15:val="{B1221574-681F-40A3-B0CA-917255989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4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4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6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42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2A6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A3AA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fops_1\Desktop\&#1052;&#1086;&#1076;&#1077;&#1083;&#1100;&#1085;&#1099;&#1081;%20&#1072;&#1082;&#1090;%20&#1087;&#1077;&#1088;&#1077;&#1076;&#1077;&#1083;&#1072;&#1085;&#1085;&#1099;&#1081;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A1AD6BD635AB6096937F3E2D8DA9ADD785851B142ED974E0551CE7BFA8A3FCA00DED4E4A4B9E653F97406C24B130539BFC670310FE51C8gBH0O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fops_1\Desktop\&#1052;&#1086;&#1076;&#1077;&#1083;&#1100;&#1085;&#1099;&#1081;%20&#1072;&#1082;&#1090;%20&#1087;&#1077;&#1088;&#1077;&#1076;&#1077;&#1083;&#1072;&#1085;&#1085;&#1099;&#1081;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fops_1\Desktop\&#1052;&#1086;&#1076;&#1077;&#1083;&#1100;&#1085;&#1099;&#1081;%20&#1072;&#1082;&#1090;%20&#1087;&#1077;&#1088;&#1077;&#1076;&#1077;&#1083;&#1072;&#1085;&#1085;&#1099;&#1081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fops_1\Desktop\&#1052;&#1086;&#1076;&#1077;&#1083;&#1100;&#1085;&#1099;&#1081;%20&#1072;&#1082;&#1090;%20&#1087;&#1077;&#1088;&#1077;&#1076;&#1077;&#1083;&#1072;&#1085;&#1085;&#1099;&#1081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EF291-FE57-4C7D-B3BC-83FE06B8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Golohvastova</dc:creator>
  <cp:lastModifiedBy>New</cp:lastModifiedBy>
  <cp:revision>13</cp:revision>
  <cp:lastPrinted>2025-03-03T07:34:00Z</cp:lastPrinted>
  <dcterms:created xsi:type="dcterms:W3CDTF">2023-07-13T08:00:00Z</dcterms:created>
  <dcterms:modified xsi:type="dcterms:W3CDTF">2025-03-03T07:35:00Z</dcterms:modified>
</cp:coreProperties>
</file>