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82" w:rsidRDefault="00B16982" w:rsidP="00276700">
      <w:pPr>
        <w:jc w:val="center"/>
        <w:outlineLvl w:val="0"/>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9.05pt;margin-top:-38.1pt;width:41.25pt;height:48pt;z-index:1;mso-wrap-distance-left:504.05pt;mso-wrap-distance-right:504.05pt;mso-position-horizontal-relative:page">
            <v:imagedata r:id="rId7" o:title=""/>
            <w10:wrap type="topAndBottom" anchorx="page"/>
          </v:shape>
        </w:pict>
      </w:r>
    </w:p>
    <w:p w:rsidR="00276700" w:rsidRDefault="00276700" w:rsidP="00276700">
      <w:pPr>
        <w:jc w:val="center"/>
        <w:outlineLvl w:val="0"/>
        <w:rPr>
          <w:b/>
          <w:sz w:val="28"/>
          <w:szCs w:val="28"/>
        </w:rPr>
      </w:pPr>
      <w:r w:rsidRPr="006E487F">
        <w:rPr>
          <w:b/>
          <w:sz w:val="28"/>
          <w:szCs w:val="28"/>
        </w:rPr>
        <w:t>ПОСТАНОВЛЕНИЕ</w:t>
      </w:r>
      <w:r w:rsidR="002551A3">
        <w:rPr>
          <w:b/>
          <w:sz w:val="28"/>
          <w:szCs w:val="28"/>
        </w:rPr>
        <w:t xml:space="preserve">  </w:t>
      </w:r>
    </w:p>
    <w:p w:rsidR="00B16982" w:rsidRPr="006E487F" w:rsidRDefault="00B16982" w:rsidP="00276700">
      <w:pPr>
        <w:jc w:val="center"/>
        <w:outlineLvl w:val="0"/>
        <w:rPr>
          <w:b/>
          <w:sz w:val="28"/>
          <w:szCs w:val="28"/>
        </w:rPr>
      </w:pPr>
    </w:p>
    <w:p w:rsidR="00276700" w:rsidRPr="006E487F" w:rsidRDefault="00276700" w:rsidP="00276700">
      <w:pPr>
        <w:jc w:val="center"/>
        <w:outlineLvl w:val="0"/>
        <w:rPr>
          <w:b/>
          <w:sz w:val="28"/>
          <w:szCs w:val="28"/>
        </w:rPr>
      </w:pPr>
      <w:r w:rsidRPr="006E487F">
        <w:rPr>
          <w:b/>
          <w:sz w:val="28"/>
          <w:szCs w:val="28"/>
        </w:rPr>
        <w:t xml:space="preserve">АДМИНИСТРАЦИИ </w:t>
      </w:r>
      <w:r w:rsidR="00BF27A5">
        <w:rPr>
          <w:b/>
          <w:sz w:val="28"/>
          <w:szCs w:val="28"/>
        </w:rPr>
        <w:t>ПАРКОВСКОГО СЕЛЬСКОГО</w:t>
      </w:r>
      <w:r w:rsidRPr="006E487F">
        <w:rPr>
          <w:b/>
          <w:sz w:val="28"/>
          <w:szCs w:val="28"/>
        </w:rPr>
        <w:t xml:space="preserve"> ПОСЕЛЕНИЯ</w:t>
      </w:r>
    </w:p>
    <w:p w:rsidR="00276700" w:rsidRPr="006E487F" w:rsidRDefault="00276700" w:rsidP="00276700">
      <w:pPr>
        <w:jc w:val="center"/>
        <w:outlineLvl w:val="0"/>
        <w:rPr>
          <w:b/>
          <w:sz w:val="28"/>
          <w:szCs w:val="28"/>
        </w:rPr>
      </w:pPr>
      <w:r w:rsidRPr="006E487F">
        <w:rPr>
          <w:b/>
          <w:sz w:val="28"/>
          <w:szCs w:val="28"/>
        </w:rPr>
        <w:t>ТИХОРЕЦКОГО РАЙОНА</w:t>
      </w:r>
    </w:p>
    <w:p w:rsidR="00276700" w:rsidRPr="006E487F" w:rsidRDefault="00276700" w:rsidP="00276700">
      <w:pPr>
        <w:jc w:val="center"/>
        <w:outlineLvl w:val="0"/>
        <w:rPr>
          <w:b/>
          <w:sz w:val="28"/>
          <w:szCs w:val="28"/>
        </w:rPr>
      </w:pPr>
    </w:p>
    <w:p w:rsidR="00276700" w:rsidRPr="006E487F" w:rsidRDefault="00276700" w:rsidP="00276700">
      <w:pPr>
        <w:jc w:val="both"/>
        <w:outlineLvl w:val="0"/>
        <w:rPr>
          <w:sz w:val="28"/>
          <w:szCs w:val="28"/>
        </w:rPr>
      </w:pPr>
      <w:r w:rsidRPr="006E487F">
        <w:rPr>
          <w:sz w:val="28"/>
          <w:szCs w:val="28"/>
        </w:rPr>
        <w:t xml:space="preserve">от </w:t>
      </w:r>
      <w:r w:rsidR="00BA69FC">
        <w:rPr>
          <w:sz w:val="28"/>
          <w:szCs w:val="28"/>
        </w:rPr>
        <w:t>________</w:t>
      </w:r>
      <w:r w:rsidRPr="006E487F">
        <w:rPr>
          <w:sz w:val="28"/>
          <w:szCs w:val="28"/>
        </w:rPr>
        <w:tab/>
      </w:r>
      <w:r w:rsidRPr="006E487F">
        <w:rPr>
          <w:sz w:val="28"/>
          <w:szCs w:val="28"/>
        </w:rPr>
        <w:tab/>
      </w:r>
      <w:r w:rsidRPr="006E487F">
        <w:rPr>
          <w:sz w:val="28"/>
          <w:szCs w:val="28"/>
        </w:rPr>
        <w:tab/>
      </w:r>
      <w:r w:rsidRPr="006E487F">
        <w:rPr>
          <w:sz w:val="28"/>
          <w:szCs w:val="28"/>
        </w:rPr>
        <w:tab/>
      </w:r>
      <w:r w:rsidRPr="006E487F">
        <w:rPr>
          <w:sz w:val="28"/>
          <w:szCs w:val="28"/>
        </w:rPr>
        <w:tab/>
        <w:t xml:space="preserve">                             </w:t>
      </w:r>
      <w:r w:rsidR="00BE06BA">
        <w:rPr>
          <w:sz w:val="28"/>
          <w:szCs w:val="28"/>
        </w:rPr>
        <w:t xml:space="preserve">    </w:t>
      </w:r>
      <w:r w:rsidRPr="006E487F">
        <w:rPr>
          <w:sz w:val="28"/>
          <w:szCs w:val="28"/>
        </w:rPr>
        <w:t xml:space="preserve">№ </w:t>
      </w:r>
      <w:r w:rsidR="00BA69FC">
        <w:rPr>
          <w:sz w:val="28"/>
          <w:szCs w:val="28"/>
        </w:rPr>
        <w:t>_____</w:t>
      </w:r>
    </w:p>
    <w:p w:rsidR="00B578CF" w:rsidRPr="006E487F" w:rsidRDefault="00BF27A5" w:rsidP="00BF27A5">
      <w:pPr>
        <w:jc w:val="center"/>
        <w:rPr>
          <w:sz w:val="28"/>
          <w:szCs w:val="28"/>
        </w:rPr>
      </w:pPr>
      <w:r>
        <w:rPr>
          <w:sz w:val="28"/>
          <w:szCs w:val="28"/>
        </w:rPr>
        <w:t>посёлок Парковый</w:t>
      </w:r>
    </w:p>
    <w:tbl>
      <w:tblPr>
        <w:tblW w:w="9747" w:type="dxa"/>
        <w:tblLayout w:type="fixed"/>
        <w:tblLook w:val="0000" w:firstRow="0" w:lastRow="0" w:firstColumn="0" w:lastColumn="0" w:noHBand="0" w:noVBand="0"/>
      </w:tblPr>
      <w:tblGrid>
        <w:gridCol w:w="9747"/>
      </w:tblGrid>
      <w:tr w:rsidR="005B6903" w:rsidRPr="006E487F" w:rsidTr="00093D27">
        <w:tc>
          <w:tcPr>
            <w:tcW w:w="9747" w:type="dxa"/>
          </w:tcPr>
          <w:p w:rsidR="00AB7DF0" w:rsidRPr="006E487F" w:rsidRDefault="00AB7DF0">
            <w:pPr>
              <w:pStyle w:val="20"/>
              <w:ind w:right="98"/>
            </w:pPr>
          </w:p>
        </w:tc>
      </w:tr>
      <w:tr w:rsidR="005B6903" w:rsidRPr="006E487F" w:rsidTr="00093D27">
        <w:tc>
          <w:tcPr>
            <w:tcW w:w="9747" w:type="dxa"/>
          </w:tcPr>
          <w:p w:rsidR="0032188F" w:rsidRDefault="0032188F" w:rsidP="00EE0211">
            <w:pPr>
              <w:pStyle w:val="a8"/>
              <w:jc w:val="center"/>
              <w:rPr>
                <w:rFonts w:ascii="Times New Roman" w:hAnsi="Times New Roman"/>
                <w:b/>
                <w:bCs/>
                <w:sz w:val="28"/>
                <w:szCs w:val="28"/>
              </w:rPr>
            </w:pPr>
          </w:p>
          <w:p w:rsidR="00AB7DF0" w:rsidRDefault="00CB1806" w:rsidP="00EE0211">
            <w:pPr>
              <w:pStyle w:val="a8"/>
              <w:jc w:val="center"/>
              <w:rPr>
                <w:rFonts w:ascii="Times New Roman" w:hAnsi="Times New Roman"/>
                <w:b/>
                <w:bCs/>
                <w:sz w:val="28"/>
                <w:szCs w:val="28"/>
              </w:rPr>
            </w:pPr>
            <w:r w:rsidRPr="00C35CFE">
              <w:rPr>
                <w:rFonts w:ascii="Times New Roman" w:hAnsi="Times New Roman"/>
                <w:b/>
                <w:bCs/>
                <w:sz w:val="28"/>
                <w:szCs w:val="28"/>
              </w:rPr>
              <w:t xml:space="preserve">О внесении изменений в постановление администрации </w:t>
            </w:r>
          </w:p>
          <w:p w:rsidR="00AB7DF0" w:rsidRDefault="00BF27A5" w:rsidP="00EE0211">
            <w:pPr>
              <w:pStyle w:val="a8"/>
              <w:jc w:val="center"/>
              <w:rPr>
                <w:b/>
                <w:bCs/>
                <w:sz w:val="28"/>
                <w:szCs w:val="28"/>
              </w:rPr>
            </w:pPr>
            <w:r w:rsidRPr="00C35CFE">
              <w:rPr>
                <w:rFonts w:ascii="Times New Roman" w:hAnsi="Times New Roman"/>
                <w:b/>
                <w:bCs/>
                <w:sz w:val="28"/>
                <w:szCs w:val="28"/>
              </w:rPr>
              <w:t>Парковского</w:t>
            </w:r>
            <w:r w:rsidR="00CB1806" w:rsidRPr="00C35CFE">
              <w:rPr>
                <w:rFonts w:ascii="Times New Roman" w:hAnsi="Times New Roman"/>
                <w:b/>
                <w:bCs/>
                <w:sz w:val="28"/>
                <w:szCs w:val="28"/>
              </w:rPr>
              <w:t xml:space="preserve"> </w:t>
            </w:r>
            <w:r w:rsidR="00D1438D" w:rsidRPr="00C35CFE">
              <w:rPr>
                <w:rFonts w:ascii="Times New Roman" w:hAnsi="Times New Roman"/>
                <w:b/>
                <w:bCs/>
                <w:sz w:val="28"/>
                <w:szCs w:val="28"/>
              </w:rPr>
              <w:t xml:space="preserve">сельского </w:t>
            </w:r>
            <w:r w:rsidR="00CB1806" w:rsidRPr="00C35CFE">
              <w:rPr>
                <w:rFonts w:ascii="Times New Roman" w:hAnsi="Times New Roman"/>
                <w:b/>
                <w:bCs/>
                <w:sz w:val="28"/>
                <w:szCs w:val="28"/>
              </w:rPr>
              <w:t>поселени</w:t>
            </w:r>
            <w:r w:rsidR="00D1438D" w:rsidRPr="00C35CFE">
              <w:rPr>
                <w:rFonts w:ascii="Times New Roman" w:hAnsi="Times New Roman"/>
                <w:b/>
                <w:bCs/>
                <w:sz w:val="28"/>
                <w:szCs w:val="28"/>
              </w:rPr>
              <w:t>я</w:t>
            </w:r>
            <w:r w:rsidR="00CB1806" w:rsidRPr="00C35CFE">
              <w:rPr>
                <w:rFonts w:ascii="Times New Roman" w:hAnsi="Times New Roman"/>
                <w:b/>
                <w:bCs/>
                <w:sz w:val="28"/>
                <w:szCs w:val="28"/>
              </w:rPr>
              <w:t xml:space="preserve"> Тихорецкого района</w:t>
            </w:r>
            <w:r w:rsidR="00CB1806" w:rsidRPr="006E487F">
              <w:rPr>
                <w:b/>
                <w:bCs/>
                <w:sz w:val="28"/>
                <w:szCs w:val="28"/>
              </w:rPr>
              <w:t xml:space="preserve"> </w:t>
            </w:r>
          </w:p>
          <w:p w:rsidR="00AB7DF0" w:rsidRDefault="00C35CFE" w:rsidP="00EE0211">
            <w:pPr>
              <w:pStyle w:val="a8"/>
              <w:jc w:val="center"/>
              <w:rPr>
                <w:rFonts w:ascii="Times New Roman" w:hAnsi="Times New Roman"/>
                <w:b/>
                <w:sz w:val="28"/>
                <w:szCs w:val="28"/>
                <w:lang w:eastAsia="ar-SA"/>
              </w:rPr>
            </w:pPr>
            <w:r w:rsidRPr="00C35CFE">
              <w:rPr>
                <w:rFonts w:ascii="Times New Roman" w:hAnsi="Times New Roman"/>
                <w:b/>
                <w:sz w:val="28"/>
                <w:szCs w:val="28"/>
                <w:lang w:eastAsia="ar-SA"/>
              </w:rPr>
              <w:t>от 1</w:t>
            </w:r>
            <w:r w:rsidR="00EE0211">
              <w:rPr>
                <w:rFonts w:ascii="Times New Roman" w:hAnsi="Times New Roman"/>
                <w:b/>
                <w:sz w:val="28"/>
                <w:szCs w:val="28"/>
                <w:lang w:eastAsia="ar-SA"/>
              </w:rPr>
              <w:t>8</w:t>
            </w:r>
            <w:r w:rsidRPr="00C35CFE">
              <w:rPr>
                <w:rFonts w:ascii="Times New Roman" w:hAnsi="Times New Roman"/>
                <w:b/>
                <w:sz w:val="28"/>
                <w:szCs w:val="28"/>
                <w:lang w:eastAsia="ar-SA"/>
              </w:rPr>
              <w:t xml:space="preserve"> июля 2012 </w:t>
            </w:r>
            <w:r w:rsidR="009328E9">
              <w:rPr>
                <w:rFonts w:ascii="Times New Roman" w:hAnsi="Times New Roman"/>
                <w:b/>
                <w:sz w:val="28"/>
                <w:szCs w:val="28"/>
                <w:lang w:eastAsia="ar-SA"/>
              </w:rPr>
              <w:t xml:space="preserve">года </w:t>
            </w:r>
            <w:r w:rsidRPr="00C35CFE">
              <w:rPr>
                <w:rFonts w:ascii="Times New Roman" w:hAnsi="Times New Roman"/>
                <w:b/>
                <w:sz w:val="28"/>
                <w:szCs w:val="28"/>
                <w:lang w:eastAsia="ar-SA"/>
              </w:rPr>
              <w:t xml:space="preserve">№ </w:t>
            </w:r>
            <w:r w:rsidR="00837603">
              <w:rPr>
                <w:rFonts w:ascii="Times New Roman" w:hAnsi="Times New Roman"/>
                <w:b/>
                <w:sz w:val="28"/>
                <w:szCs w:val="28"/>
                <w:lang w:eastAsia="ar-SA"/>
              </w:rPr>
              <w:t>20</w:t>
            </w:r>
            <w:r w:rsidR="00A12BDB">
              <w:rPr>
                <w:rFonts w:ascii="Times New Roman" w:hAnsi="Times New Roman"/>
                <w:b/>
                <w:sz w:val="28"/>
                <w:szCs w:val="28"/>
                <w:lang w:eastAsia="ar-SA"/>
              </w:rPr>
              <w:t>0</w:t>
            </w:r>
            <w:r w:rsidR="00AB7DF0">
              <w:rPr>
                <w:rFonts w:ascii="Times New Roman" w:hAnsi="Times New Roman"/>
                <w:b/>
                <w:sz w:val="28"/>
                <w:szCs w:val="28"/>
                <w:lang w:eastAsia="ar-SA"/>
              </w:rPr>
              <w:t xml:space="preserve">   </w:t>
            </w:r>
            <w:r w:rsidRPr="00C35CFE">
              <w:rPr>
                <w:rFonts w:ascii="Times New Roman" w:hAnsi="Times New Roman"/>
                <w:b/>
                <w:sz w:val="28"/>
                <w:szCs w:val="28"/>
                <w:lang w:eastAsia="ar-SA"/>
              </w:rPr>
              <w:t>«Об утверждении</w:t>
            </w:r>
          </w:p>
          <w:p w:rsidR="00AB7DF0" w:rsidRDefault="00C35CFE" w:rsidP="00EE0211">
            <w:pPr>
              <w:pStyle w:val="a8"/>
              <w:jc w:val="center"/>
              <w:rPr>
                <w:rFonts w:ascii="Times New Roman" w:hAnsi="Times New Roman"/>
                <w:b/>
                <w:sz w:val="28"/>
                <w:szCs w:val="28"/>
                <w:lang w:eastAsia="ar-SA"/>
              </w:rPr>
            </w:pPr>
            <w:r w:rsidRPr="00C35CFE">
              <w:rPr>
                <w:rFonts w:ascii="Times New Roman" w:hAnsi="Times New Roman"/>
                <w:b/>
                <w:sz w:val="28"/>
                <w:szCs w:val="28"/>
                <w:lang w:eastAsia="ar-SA"/>
              </w:rPr>
              <w:t xml:space="preserve"> административного регламента предоставления </w:t>
            </w:r>
          </w:p>
          <w:p w:rsidR="00BA69FC" w:rsidRDefault="00C35CFE" w:rsidP="00A12BDB">
            <w:pPr>
              <w:pStyle w:val="a8"/>
              <w:jc w:val="center"/>
              <w:rPr>
                <w:rFonts w:ascii="Times New Roman" w:hAnsi="Times New Roman"/>
                <w:b/>
                <w:sz w:val="28"/>
                <w:szCs w:val="28"/>
                <w:lang w:eastAsia="ar-SA"/>
              </w:rPr>
            </w:pPr>
            <w:r w:rsidRPr="00C35CFE">
              <w:rPr>
                <w:rFonts w:ascii="Times New Roman" w:hAnsi="Times New Roman"/>
                <w:b/>
                <w:sz w:val="28"/>
                <w:szCs w:val="28"/>
                <w:lang w:eastAsia="ar-SA"/>
              </w:rPr>
              <w:t>муниципальной услуги «</w:t>
            </w:r>
            <w:r w:rsidR="00A12BDB">
              <w:rPr>
                <w:rFonts w:ascii="Times New Roman" w:hAnsi="Times New Roman"/>
                <w:b/>
                <w:sz w:val="28"/>
                <w:szCs w:val="28"/>
                <w:lang w:eastAsia="ar-SA"/>
              </w:rPr>
              <w:t xml:space="preserve">Перевод жилого помещения </w:t>
            </w:r>
          </w:p>
          <w:p w:rsidR="009170A4" w:rsidRDefault="00A12BDB" w:rsidP="00A12BDB">
            <w:pPr>
              <w:pStyle w:val="a8"/>
              <w:jc w:val="center"/>
              <w:rPr>
                <w:rFonts w:ascii="Times New Roman" w:hAnsi="Times New Roman"/>
                <w:b/>
                <w:sz w:val="28"/>
                <w:szCs w:val="28"/>
                <w:lang w:eastAsia="ar-SA"/>
              </w:rPr>
            </w:pPr>
            <w:r>
              <w:rPr>
                <w:rFonts w:ascii="Times New Roman" w:hAnsi="Times New Roman"/>
                <w:b/>
                <w:sz w:val="28"/>
                <w:szCs w:val="28"/>
                <w:lang w:eastAsia="ar-SA"/>
              </w:rPr>
              <w:t>в нежилое или нежилого помещения</w:t>
            </w:r>
          </w:p>
          <w:p w:rsidR="002D4879" w:rsidRPr="00AB7DF0" w:rsidRDefault="00A12BDB" w:rsidP="00A12BDB">
            <w:pPr>
              <w:pStyle w:val="a8"/>
              <w:jc w:val="center"/>
              <w:rPr>
                <w:b/>
                <w:bCs/>
                <w:sz w:val="28"/>
                <w:szCs w:val="28"/>
                <w:lang w:eastAsia="ar-SA"/>
              </w:rPr>
            </w:pPr>
            <w:r>
              <w:rPr>
                <w:rFonts w:ascii="Times New Roman" w:hAnsi="Times New Roman"/>
                <w:b/>
                <w:sz w:val="28"/>
                <w:szCs w:val="28"/>
                <w:lang w:eastAsia="ar-SA"/>
              </w:rPr>
              <w:t xml:space="preserve"> в жилое помещение</w:t>
            </w:r>
            <w:r w:rsidR="00C35CFE" w:rsidRPr="00C35CFE">
              <w:rPr>
                <w:b/>
                <w:bCs/>
                <w:sz w:val="28"/>
                <w:szCs w:val="28"/>
                <w:lang w:eastAsia="ar-SA"/>
              </w:rPr>
              <w:t>»</w:t>
            </w:r>
          </w:p>
        </w:tc>
      </w:tr>
      <w:tr w:rsidR="005B6903" w:rsidRPr="006E487F" w:rsidTr="00093D27">
        <w:tc>
          <w:tcPr>
            <w:tcW w:w="9747" w:type="dxa"/>
          </w:tcPr>
          <w:p w:rsidR="00AB7DF0" w:rsidRDefault="00AB7DF0">
            <w:pPr>
              <w:pStyle w:val="20"/>
              <w:ind w:right="98"/>
            </w:pPr>
          </w:p>
          <w:p w:rsidR="0032188F" w:rsidRPr="006E487F" w:rsidRDefault="0032188F">
            <w:pPr>
              <w:pStyle w:val="20"/>
              <w:ind w:right="98"/>
            </w:pPr>
          </w:p>
        </w:tc>
      </w:tr>
      <w:tr w:rsidR="005B6903" w:rsidRPr="006E487F" w:rsidTr="00093D27">
        <w:tc>
          <w:tcPr>
            <w:tcW w:w="9747" w:type="dxa"/>
          </w:tcPr>
          <w:p w:rsidR="00A34347" w:rsidRPr="00A12BDB" w:rsidRDefault="00EB7376" w:rsidP="00823EEE">
            <w:pPr>
              <w:pStyle w:val="a8"/>
              <w:ind w:firstLine="567"/>
              <w:jc w:val="both"/>
              <w:rPr>
                <w:rFonts w:ascii="Times New Roman" w:hAnsi="Times New Roman"/>
                <w:sz w:val="28"/>
                <w:szCs w:val="28"/>
                <w:lang w:eastAsia="ar-SA"/>
              </w:rPr>
            </w:pPr>
            <w:r w:rsidRPr="006E487F">
              <w:rPr>
                <w:rFonts w:ascii="Times New Roman" w:hAnsi="Times New Roman"/>
                <w:sz w:val="28"/>
                <w:szCs w:val="28"/>
              </w:rPr>
              <w:t xml:space="preserve">В целях </w:t>
            </w:r>
            <w:r w:rsidR="00342026">
              <w:rPr>
                <w:rFonts w:ascii="Times New Roman" w:hAnsi="Times New Roman"/>
                <w:sz w:val="28"/>
                <w:szCs w:val="28"/>
              </w:rPr>
              <w:t xml:space="preserve">уточнения </w:t>
            </w:r>
            <w:r w:rsidRPr="006E487F">
              <w:rPr>
                <w:rFonts w:ascii="Times New Roman" w:hAnsi="Times New Roman"/>
                <w:sz w:val="28"/>
                <w:szCs w:val="28"/>
              </w:rPr>
              <w:t>административного регламента предоставления муниципальной услуги</w:t>
            </w:r>
            <w:r w:rsidR="00C35CFE">
              <w:rPr>
                <w:rFonts w:ascii="Times New Roman" w:hAnsi="Times New Roman"/>
                <w:sz w:val="28"/>
                <w:szCs w:val="28"/>
              </w:rPr>
              <w:t xml:space="preserve"> </w:t>
            </w:r>
            <w:r w:rsidR="00823EEE" w:rsidRPr="00837603">
              <w:rPr>
                <w:rFonts w:ascii="Times New Roman" w:hAnsi="Times New Roman"/>
                <w:sz w:val="28"/>
                <w:szCs w:val="28"/>
                <w:lang w:eastAsia="ar-SA"/>
              </w:rPr>
              <w:t>«</w:t>
            </w:r>
            <w:r w:rsidR="00A12BDB" w:rsidRPr="00A12BDB">
              <w:rPr>
                <w:rFonts w:ascii="Times New Roman" w:hAnsi="Times New Roman"/>
                <w:sz w:val="28"/>
                <w:szCs w:val="28"/>
                <w:lang w:eastAsia="ar-SA"/>
              </w:rPr>
              <w:t>Перевод жилого помещения в нежилое или нежилого помещения в жилое помещение</w:t>
            </w:r>
            <w:r w:rsidR="00823EEE" w:rsidRPr="00837603">
              <w:rPr>
                <w:rFonts w:ascii="Times New Roman" w:hAnsi="Times New Roman"/>
                <w:bCs/>
                <w:sz w:val="28"/>
                <w:szCs w:val="28"/>
                <w:lang w:eastAsia="ar-SA"/>
              </w:rPr>
              <w:t>»</w:t>
            </w:r>
            <w:r w:rsidR="00823EEE" w:rsidRPr="00837603">
              <w:rPr>
                <w:rFonts w:ascii="Times New Roman" w:hAnsi="Times New Roman"/>
                <w:sz w:val="28"/>
                <w:szCs w:val="28"/>
              </w:rPr>
              <w:t xml:space="preserve"> </w:t>
            </w:r>
            <w:r w:rsidRPr="006E487F">
              <w:rPr>
                <w:rFonts w:ascii="Times New Roman" w:hAnsi="Times New Roman"/>
                <w:sz w:val="28"/>
                <w:szCs w:val="28"/>
              </w:rPr>
              <w:t>в соответстви</w:t>
            </w:r>
            <w:r w:rsidR="00C35CFE">
              <w:rPr>
                <w:rFonts w:ascii="Times New Roman" w:hAnsi="Times New Roman"/>
                <w:sz w:val="28"/>
                <w:szCs w:val="28"/>
              </w:rPr>
              <w:t>и</w:t>
            </w:r>
            <w:r w:rsidRPr="006E487F">
              <w:rPr>
                <w:rFonts w:ascii="Times New Roman" w:hAnsi="Times New Roman"/>
                <w:sz w:val="28"/>
                <w:szCs w:val="28"/>
              </w:rPr>
              <w:t xml:space="preserve"> с действующим законодательством Российской </w:t>
            </w:r>
            <w:hyperlink r:id="rId8" w:history="1">
              <w:r w:rsidRPr="006E487F">
                <w:rPr>
                  <w:rFonts w:ascii="Times New Roman" w:hAnsi="Times New Roman"/>
                  <w:sz w:val="28"/>
                  <w:szCs w:val="28"/>
                </w:rPr>
                <w:t>Федерации</w:t>
              </w:r>
            </w:hyperlink>
            <w:r w:rsidR="00C35CFE">
              <w:rPr>
                <w:rFonts w:ascii="Times New Roman" w:hAnsi="Times New Roman"/>
                <w:sz w:val="28"/>
                <w:szCs w:val="28"/>
              </w:rPr>
              <w:t>,</w:t>
            </w:r>
            <w:r w:rsidRPr="006E487F">
              <w:rPr>
                <w:rFonts w:ascii="Times New Roman" w:hAnsi="Times New Roman"/>
                <w:sz w:val="28"/>
                <w:szCs w:val="28"/>
              </w:rPr>
              <w:t xml:space="preserve"> </w:t>
            </w:r>
            <w:r w:rsidR="00A12BDB" w:rsidRPr="00A12BDB">
              <w:rPr>
                <w:rFonts w:ascii="Times New Roman" w:hAnsi="Times New Roman"/>
                <w:sz w:val="28"/>
                <w:szCs w:val="28"/>
              </w:rPr>
              <w:t>п о с т а н о в л я ю</w:t>
            </w:r>
            <w:r w:rsidR="00A12BDB">
              <w:rPr>
                <w:rFonts w:ascii="Times New Roman" w:hAnsi="Times New Roman"/>
                <w:sz w:val="28"/>
                <w:szCs w:val="28"/>
              </w:rPr>
              <w:t>:</w:t>
            </w:r>
          </w:p>
          <w:p w:rsidR="0007651F" w:rsidRDefault="0007651F" w:rsidP="00823EEE">
            <w:pPr>
              <w:pStyle w:val="a8"/>
              <w:ind w:firstLine="567"/>
              <w:jc w:val="both"/>
              <w:rPr>
                <w:rFonts w:ascii="Times New Roman" w:hAnsi="Times New Roman"/>
                <w:sz w:val="28"/>
                <w:szCs w:val="28"/>
              </w:rPr>
            </w:pPr>
            <w:bookmarkStart w:id="0" w:name="sub_1"/>
            <w:r w:rsidRPr="006E487F">
              <w:rPr>
                <w:sz w:val="28"/>
                <w:szCs w:val="28"/>
              </w:rPr>
              <w:t>1.</w:t>
            </w:r>
            <w:r w:rsidRPr="00C35CFE">
              <w:rPr>
                <w:rFonts w:ascii="Times New Roman" w:hAnsi="Times New Roman"/>
                <w:sz w:val="28"/>
                <w:szCs w:val="28"/>
              </w:rPr>
              <w:t xml:space="preserve">Внести в </w:t>
            </w:r>
            <w:r w:rsidR="001E1227" w:rsidRPr="00C35CFE">
              <w:rPr>
                <w:rFonts w:ascii="Times New Roman" w:hAnsi="Times New Roman"/>
                <w:sz w:val="28"/>
                <w:szCs w:val="28"/>
              </w:rPr>
              <w:t>приложение к п</w:t>
            </w:r>
            <w:r w:rsidRPr="00C35CFE">
              <w:rPr>
                <w:rFonts w:ascii="Times New Roman" w:hAnsi="Times New Roman"/>
                <w:sz w:val="28"/>
                <w:szCs w:val="28"/>
              </w:rPr>
              <w:t>остановлени</w:t>
            </w:r>
            <w:r w:rsidR="001E1227" w:rsidRPr="00C35CFE">
              <w:rPr>
                <w:rFonts w:ascii="Times New Roman" w:hAnsi="Times New Roman"/>
                <w:sz w:val="28"/>
                <w:szCs w:val="28"/>
              </w:rPr>
              <w:t>ю</w:t>
            </w:r>
            <w:r w:rsidRPr="00C35CFE">
              <w:rPr>
                <w:rFonts w:ascii="Times New Roman" w:hAnsi="Times New Roman"/>
                <w:sz w:val="28"/>
                <w:szCs w:val="28"/>
              </w:rPr>
              <w:t xml:space="preserve"> администрации </w:t>
            </w:r>
            <w:r w:rsidR="00BF27A5" w:rsidRPr="00C35CFE">
              <w:rPr>
                <w:rFonts w:ascii="Times New Roman" w:hAnsi="Times New Roman"/>
                <w:sz w:val="28"/>
                <w:szCs w:val="28"/>
              </w:rPr>
              <w:t>Парковского</w:t>
            </w:r>
            <w:r w:rsidR="001E1227" w:rsidRPr="00C35CFE">
              <w:rPr>
                <w:rFonts w:ascii="Times New Roman" w:hAnsi="Times New Roman"/>
                <w:sz w:val="28"/>
                <w:szCs w:val="28"/>
              </w:rPr>
              <w:t xml:space="preserve"> сельского поселения </w:t>
            </w:r>
            <w:r w:rsidRPr="00C35CFE">
              <w:rPr>
                <w:rFonts w:ascii="Times New Roman" w:hAnsi="Times New Roman"/>
                <w:sz w:val="28"/>
                <w:szCs w:val="28"/>
              </w:rPr>
              <w:t>Тихорецк</w:t>
            </w:r>
            <w:r w:rsidR="001E1227" w:rsidRPr="00C35CFE">
              <w:rPr>
                <w:rFonts w:ascii="Times New Roman" w:hAnsi="Times New Roman"/>
                <w:sz w:val="28"/>
                <w:szCs w:val="28"/>
              </w:rPr>
              <w:t>ого</w:t>
            </w:r>
            <w:r w:rsidRPr="00C35CFE">
              <w:rPr>
                <w:rFonts w:ascii="Times New Roman" w:hAnsi="Times New Roman"/>
                <w:sz w:val="28"/>
                <w:szCs w:val="28"/>
              </w:rPr>
              <w:t xml:space="preserve"> район</w:t>
            </w:r>
            <w:r w:rsidR="001E1227" w:rsidRPr="00C35CFE">
              <w:rPr>
                <w:rFonts w:ascii="Times New Roman" w:hAnsi="Times New Roman"/>
                <w:sz w:val="28"/>
                <w:szCs w:val="28"/>
              </w:rPr>
              <w:t>а</w:t>
            </w:r>
            <w:r w:rsidRPr="00C35CFE">
              <w:rPr>
                <w:rFonts w:ascii="Times New Roman" w:hAnsi="Times New Roman"/>
                <w:sz w:val="28"/>
                <w:szCs w:val="28"/>
              </w:rPr>
              <w:t xml:space="preserve"> </w:t>
            </w:r>
            <w:bookmarkEnd w:id="0"/>
            <w:r w:rsidR="00C35CFE" w:rsidRPr="00C35CFE">
              <w:rPr>
                <w:rFonts w:ascii="Times New Roman" w:hAnsi="Times New Roman"/>
                <w:sz w:val="28"/>
                <w:szCs w:val="28"/>
                <w:lang w:eastAsia="ar-SA"/>
              </w:rPr>
              <w:t xml:space="preserve">от </w:t>
            </w:r>
            <w:r w:rsidR="00EE0211">
              <w:rPr>
                <w:rFonts w:ascii="Times New Roman" w:hAnsi="Times New Roman"/>
                <w:sz w:val="28"/>
                <w:szCs w:val="28"/>
                <w:lang w:eastAsia="ar-SA"/>
              </w:rPr>
              <w:t>18</w:t>
            </w:r>
            <w:r w:rsidR="00C35CFE" w:rsidRPr="00C35CFE">
              <w:rPr>
                <w:rFonts w:ascii="Times New Roman" w:hAnsi="Times New Roman"/>
                <w:sz w:val="28"/>
                <w:szCs w:val="28"/>
                <w:lang w:eastAsia="ar-SA"/>
              </w:rPr>
              <w:t xml:space="preserve"> июля 2012 </w:t>
            </w:r>
            <w:r w:rsidR="009328E9">
              <w:rPr>
                <w:rFonts w:ascii="Times New Roman" w:hAnsi="Times New Roman"/>
                <w:sz w:val="28"/>
                <w:szCs w:val="28"/>
                <w:lang w:eastAsia="ar-SA"/>
              </w:rPr>
              <w:t xml:space="preserve">года </w:t>
            </w:r>
            <w:r w:rsidR="00C35CFE" w:rsidRPr="00C35CFE">
              <w:rPr>
                <w:rFonts w:ascii="Times New Roman" w:hAnsi="Times New Roman"/>
                <w:sz w:val="28"/>
                <w:szCs w:val="28"/>
                <w:lang w:eastAsia="ar-SA"/>
              </w:rPr>
              <w:t xml:space="preserve">№ </w:t>
            </w:r>
            <w:r w:rsidR="00837603">
              <w:rPr>
                <w:rFonts w:ascii="Times New Roman" w:hAnsi="Times New Roman"/>
                <w:sz w:val="28"/>
                <w:szCs w:val="28"/>
                <w:lang w:eastAsia="ar-SA"/>
              </w:rPr>
              <w:t>20</w:t>
            </w:r>
            <w:r w:rsidR="00A12BDB">
              <w:rPr>
                <w:rFonts w:ascii="Times New Roman" w:hAnsi="Times New Roman"/>
                <w:sz w:val="28"/>
                <w:szCs w:val="28"/>
                <w:lang w:eastAsia="ar-SA"/>
              </w:rPr>
              <w:t>0</w:t>
            </w:r>
            <w:r w:rsidR="00C35CFE" w:rsidRPr="00C35CFE">
              <w:rPr>
                <w:rFonts w:ascii="Times New Roman" w:hAnsi="Times New Roman"/>
                <w:sz w:val="28"/>
                <w:szCs w:val="28"/>
                <w:lang w:eastAsia="ar-SA"/>
              </w:rPr>
              <w:t xml:space="preserve">                          «</w:t>
            </w:r>
            <w:r w:rsidR="00A12BDB" w:rsidRPr="00A12BDB">
              <w:rPr>
                <w:rFonts w:ascii="Times New Roman" w:hAnsi="Times New Roman"/>
                <w:sz w:val="28"/>
                <w:szCs w:val="28"/>
                <w:lang w:eastAsia="ar-SA"/>
              </w:rPr>
              <w:t>Перевод жилого помещения в нежилое или нежилого помещения в жилое помещение</w:t>
            </w:r>
            <w:r w:rsidR="00C35CFE" w:rsidRPr="00C35CFE">
              <w:rPr>
                <w:rFonts w:ascii="Times New Roman" w:hAnsi="Times New Roman"/>
                <w:bCs/>
                <w:sz w:val="28"/>
                <w:szCs w:val="28"/>
                <w:lang w:eastAsia="ar-SA"/>
              </w:rPr>
              <w:t>»</w:t>
            </w:r>
            <w:r w:rsidR="00BA69FC">
              <w:rPr>
                <w:rFonts w:ascii="Times New Roman" w:hAnsi="Times New Roman"/>
                <w:bCs/>
                <w:sz w:val="28"/>
                <w:szCs w:val="28"/>
                <w:lang w:eastAsia="ar-SA"/>
              </w:rPr>
              <w:t xml:space="preserve"> (с изменениями от 13.03.2015 №107)</w:t>
            </w:r>
            <w:r w:rsidR="00263093">
              <w:rPr>
                <w:rFonts w:ascii="Times New Roman" w:hAnsi="Times New Roman"/>
                <w:bCs/>
                <w:sz w:val="28"/>
                <w:szCs w:val="28"/>
                <w:lang w:eastAsia="ar-SA"/>
              </w:rPr>
              <w:t xml:space="preserve"> </w:t>
            </w:r>
            <w:r w:rsidRPr="00263093">
              <w:rPr>
                <w:rFonts w:ascii="Times New Roman" w:hAnsi="Times New Roman"/>
                <w:sz w:val="28"/>
                <w:szCs w:val="28"/>
              </w:rPr>
              <w:t>следующие изменения:</w:t>
            </w:r>
          </w:p>
          <w:p w:rsidR="00BA69FC" w:rsidRDefault="00BA69FC" w:rsidP="0084692A">
            <w:pPr>
              <w:pStyle w:val="a8"/>
              <w:ind w:firstLine="567"/>
              <w:jc w:val="both"/>
              <w:rPr>
                <w:rFonts w:ascii="Times New Roman" w:hAnsi="Times New Roman"/>
                <w:sz w:val="28"/>
                <w:szCs w:val="28"/>
              </w:rPr>
            </w:pPr>
            <w:r>
              <w:rPr>
                <w:rFonts w:ascii="Times New Roman" w:hAnsi="Times New Roman"/>
                <w:sz w:val="28"/>
                <w:szCs w:val="28"/>
              </w:rPr>
              <w:t xml:space="preserve">1) </w:t>
            </w:r>
            <w:r w:rsidR="00764D53">
              <w:rPr>
                <w:rFonts w:ascii="Times New Roman" w:hAnsi="Times New Roman"/>
                <w:sz w:val="28"/>
                <w:szCs w:val="28"/>
              </w:rPr>
              <w:t>пункте 1.3.</w:t>
            </w:r>
            <w:r>
              <w:rPr>
                <w:rFonts w:ascii="Times New Roman" w:hAnsi="Times New Roman"/>
                <w:sz w:val="28"/>
                <w:szCs w:val="28"/>
              </w:rPr>
              <w:t xml:space="preserve"> раздел</w:t>
            </w:r>
            <w:r w:rsidR="00764D53">
              <w:rPr>
                <w:rFonts w:ascii="Times New Roman" w:hAnsi="Times New Roman"/>
                <w:sz w:val="28"/>
                <w:szCs w:val="28"/>
              </w:rPr>
              <w:t>а</w:t>
            </w:r>
            <w:r>
              <w:rPr>
                <w:rFonts w:ascii="Times New Roman" w:hAnsi="Times New Roman"/>
                <w:sz w:val="28"/>
                <w:szCs w:val="28"/>
              </w:rPr>
              <w:t>1:</w:t>
            </w:r>
          </w:p>
          <w:p w:rsidR="00BA69FC" w:rsidRDefault="00BA69FC" w:rsidP="0084692A">
            <w:pPr>
              <w:pStyle w:val="a8"/>
              <w:ind w:firstLine="567"/>
              <w:jc w:val="both"/>
              <w:rPr>
                <w:rFonts w:ascii="Times New Roman" w:hAnsi="Times New Roman"/>
                <w:sz w:val="28"/>
                <w:szCs w:val="28"/>
              </w:rPr>
            </w:pPr>
            <w:r>
              <w:rPr>
                <w:rFonts w:ascii="Times New Roman" w:hAnsi="Times New Roman"/>
                <w:sz w:val="28"/>
                <w:szCs w:val="28"/>
              </w:rPr>
              <w:t>в абзаце втором слова</w:t>
            </w:r>
            <w:r w:rsidR="00A96DED">
              <w:rPr>
                <w:rFonts w:ascii="Times New Roman" w:hAnsi="Times New Roman"/>
                <w:sz w:val="28"/>
                <w:szCs w:val="28"/>
              </w:rPr>
              <w:t xml:space="preserve"> «</w:t>
            </w:r>
            <w:hyperlink r:id="rId9" w:history="1">
              <w:r w:rsidR="00A96DED" w:rsidRPr="00A96DED">
                <w:rPr>
                  <w:rFonts w:ascii="Times New Roman" w:hAnsi="Times New Roman"/>
                  <w:sz w:val="28"/>
                  <w:szCs w:val="28"/>
                  <w:lang w:val="en-US" w:eastAsia="ar-SA"/>
                </w:rPr>
                <w:t>tihoreck</w:t>
              </w:r>
              <w:r w:rsidR="00A96DED" w:rsidRPr="00A96DED">
                <w:rPr>
                  <w:rFonts w:ascii="Times New Roman" w:hAnsi="Times New Roman"/>
                  <w:sz w:val="28"/>
                  <w:szCs w:val="28"/>
                  <w:lang w:eastAsia="ar-SA"/>
                </w:rPr>
                <w:t>.</w:t>
              </w:r>
              <w:r w:rsidR="00A96DED" w:rsidRPr="00A96DED">
                <w:rPr>
                  <w:rFonts w:ascii="Times New Roman" w:hAnsi="Times New Roman"/>
                  <w:sz w:val="28"/>
                  <w:szCs w:val="28"/>
                  <w:lang w:val="en-US" w:eastAsia="ar-SA"/>
                </w:rPr>
                <w:t>e</w:t>
              </w:r>
              <w:r w:rsidR="00A96DED" w:rsidRPr="00A96DED">
                <w:rPr>
                  <w:rFonts w:ascii="Times New Roman" w:hAnsi="Times New Roman"/>
                  <w:sz w:val="28"/>
                  <w:szCs w:val="28"/>
                  <w:lang w:eastAsia="ar-SA"/>
                </w:rPr>
                <w:t>-</w:t>
              </w:r>
              <w:r w:rsidR="00A96DED" w:rsidRPr="00A96DED">
                <w:rPr>
                  <w:rFonts w:ascii="Times New Roman" w:hAnsi="Times New Roman"/>
                  <w:sz w:val="28"/>
                  <w:szCs w:val="28"/>
                  <w:lang w:val="en-US" w:eastAsia="ar-SA"/>
                </w:rPr>
                <w:t>mfc</w:t>
              </w:r>
              <w:r w:rsidR="00A96DED" w:rsidRPr="00A96DED">
                <w:rPr>
                  <w:rFonts w:ascii="Times New Roman" w:hAnsi="Times New Roman"/>
                  <w:sz w:val="28"/>
                  <w:szCs w:val="28"/>
                  <w:lang w:eastAsia="ar-SA"/>
                </w:rPr>
                <w:t>.</w:t>
              </w:r>
              <w:r w:rsidR="00A96DED" w:rsidRPr="00A96DED">
                <w:rPr>
                  <w:rFonts w:ascii="Times New Roman" w:hAnsi="Times New Roman"/>
                  <w:sz w:val="28"/>
                  <w:szCs w:val="28"/>
                  <w:lang w:val="en-US" w:eastAsia="ar-SA"/>
                </w:rPr>
                <w:t>ru</w:t>
              </w:r>
              <w:r w:rsidR="00A96DED" w:rsidRPr="00A96DED">
                <w:rPr>
                  <w:rFonts w:ascii="Times New Roman" w:hAnsi="Times New Roman"/>
                  <w:sz w:val="28"/>
                  <w:szCs w:val="28"/>
                  <w:lang w:eastAsia="ar-SA"/>
                </w:rPr>
                <w:t>@</w:t>
              </w:r>
              <w:r w:rsidR="00A96DED" w:rsidRPr="00A96DED">
                <w:rPr>
                  <w:rFonts w:ascii="Times New Roman" w:hAnsi="Times New Roman"/>
                  <w:sz w:val="28"/>
                  <w:szCs w:val="28"/>
                  <w:lang w:val="en-US" w:eastAsia="ar-SA"/>
                </w:rPr>
                <w:t>yandex</w:t>
              </w:r>
              <w:r w:rsidR="00A96DED" w:rsidRPr="00A96DED">
                <w:rPr>
                  <w:rFonts w:ascii="Times New Roman" w:hAnsi="Times New Roman"/>
                  <w:sz w:val="28"/>
                  <w:szCs w:val="28"/>
                  <w:lang w:eastAsia="ar-SA"/>
                </w:rPr>
                <w:t>.</w:t>
              </w:r>
              <w:r w:rsidR="00A96DED" w:rsidRPr="00A96DED">
                <w:rPr>
                  <w:rFonts w:ascii="Times New Roman" w:hAnsi="Times New Roman"/>
                  <w:sz w:val="28"/>
                  <w:szCs w:val="28"/>
                  <w:lang w:val="en-US" w:eastAsia="ar-SA"/>
                </w:rPr>
                <w:t>ru</w:t>
              </w:r>
            </w:hyperlink>
            <w:r w:rsidR="00A96DED" w:rsidRPr="00A96DED">
              <w:rPr>
                <w:rFonts w:ascii="Times New Roman" w:hAnsi="Times New Roman" w:cs="Calibri"/>
                <w:sz w:val="28"/>
                <w:szCs w:val="28"/>
                <w:lang w:eastAsia="ar-SA"/>
              </w:rPr>
              <w:t>.</w:t>
            </w:r>
            <w:r w:rsidR="00A96DED">
              <w:rPr>
                <w:rFonts w:ascii="Times New Roman" w:hAnsi="Times New Roman"/>
                <w:sz w:val="28"/>
                <w:szCs w:val="28"/>
              </w:rPr>
              <w:t>»</w:t>
            </w:r>
            <w:r w:rsidR="00A96DED">
              <w:rPr>
                <w:rFonts w:ascii="Times New Roman" w:hAnsi="Times New Roman"/>
                <w:vanish/>
                <w:sz w:val="28"/>
                <w:szCs w:val="28"/>
              </w:rPr>
              <w:t xml:space="preserve"> заменить словами</w:t>
            </w:r>
            <w:r w:rsidR="00764D53">
              <w:rPr>
                <w:rFonts w:ascii="Times New Roman" w:hAnsi="Times New Roman"/>
                <w:vanish/>
                <w:sz w:val="28"/>
                <w:szCs w:val="28"/>
              </w:rPr>
              <w:t xml:space="preserve"> «</w:t>
            </w:r>
            <w:hyperlink r:id="rId10" w:history="1">
              <w:r w:rsidR="00764D53" w:rsidRPr="00FF5CB5">
                <w:rPr>
                  <w:rFonts w:ascii="Times New Roman" w:hAnsi="Times New Roman"/>
                  <w:iCs/>
                  <w:sz w:val="28"/>
                  <w:szCs w:val="28"/>
                  <w:bdr w:val="none" w:sz="0" w:space="0" w:color="auto" w:frame="1"/>
                </w:rPr>
                <w:t>tihoresk-mfc@yandex.ru</w:t>
              </w:r>
            </w:hyperlink>
            <w:r w:rsidR="00764D53" w:rsidRPr="00FF5CB5">
              <w:rPr>
                <w:rFonts w:ascii="Times New Roman" w:hAnsi="Times New Roman"/>
                <w:sz w:val="28"/>
                <w:szCs w:val="28"/>
              </w:rPr>
              <w:t>.</w:t>
            </w:r>
          </w:p>
          <w:p w:rsidR="0084692A" w:rsidRDefault="00764D53" w:rsidP="0084692A">
            <w:pPr>
              <w:pStyle w:val="a8"/>
              <w:ind w:firstLine="567"/>
              <w:jc w:val="both"/>
              <w:rPr>
                <w:bCs/>
                <w:sz w:val="28"/>
                <w:szCs w:val="28"/>
                <w:lang w:eastAsia="ar-SA"/>
              </w:rPr>
            </w:pPr>
            <w:r>
              <w:rPr>
                <w:rFonts w:ascii="Times New Roman" w:hAnsi="Times New Roman"/>
                <w:sz w:val="28"/>
                <w:szCs w:val="28"/>
              </w:rPr>
              <w:t>в абзаце седьмом</w:t>
            </w:r>
            <w:r w:rsidR="00BA69FC">
              <w:rPr>
                <w:rFonts w:ascii="Times New Roman" w:hAnsi="Times New Roman"/>
                <w:sz w:val="28"/>
                <w:szCs w:val="28"/>
              </w:rPr>
              <w:t xml:space="preserve"> </w:t>
            </w:r>
            <w:r w:rsidR="00BA69FC" w:rsidRPr="00BA69FC">
              <w:rPr>
                <w:rFonts w:ascii="Times New Roman" w:eastAsia="Times New Roman" w:hAnsi="Times New Roman"/>
                <w:color w:val="000000"/>
                <w:sz w:val="28"/>
                <w:szCs w:val="28"/>
                <w:lang w:eastAsia="ru-RU"/>
              </w:rPr>
              <w:t xml:space="preserve">после слов «www.gosuslugi.ru» дополнить словами                      </w:t>
            </w:r>
            <w:r w:rsidR="00BA69FC">
              <w:rPr>
                <w:rFonts w:ascii="Times New Roman" w:eastAsia="Times New Roman" w:hAnsi="Times New Roman"/>
                <w:color w:val="000000"/>
                <w:sz w:val="28"/>
                <w:szCs w:val="28"/>
                <w:lang w:eastAsia="ru-RU"/>
              </w:rPr>
              <w:t>«,</w:t>
            </w:r>
            <w:r w:rsidR="00BA69FC" w:rsidRPr="00BA69FC">
              <w:rPr>
                <w:rFonts w:ascii="Times New Roman" w:eastAsia="Times New Roman" w:hAnsi="Times New Roman"/>
                <w:color w:val="000000"/>
                <w:sz w:val="28"/>
                <w:szCs w:val="28"/>
                <w:lang w:eastAsia="ru-RU"/>
              </w:rPr>
              <w:t xml:space="preserve">Портале государственных и муниципальных услуг (функций) Краснодарского края (далее - Портал Краснодарского края): </w:t>
            </w:r>
            <w:r w:rsidR="00BA69FC" w:rsidRPr="00BA69FC">
              <w:rPr>
                <w:rFonts w:ascii="Times New Roman" w:eastAsia="Times New Roman" w:hAnsi="Times New Roman"/>
                <w:color w:val="000000"/>
                <w:sz w:val="28"/>
                <w:szCs w:val="28"/>
                <w:lang w:val="en-US" w:eastAsia="ru-RU"/>
              </w:rPr>
              <w:t>www</w:t>
            </w:r>
            <w:r w:rsidR="00BA69FC" w:rsidRPr="00BA69FC">
              <w:rPr>
                <w:rFonts w:ascii="Times New Roman" w:eastAsia="Times New Roman" w:hAnsi="Times New Roman"/>
                <w:color w:val="000000"/>
                <w:sz w:val="28"/>
                <w:szCs w:val="28"/>
                <w:lang w:eastAsia="ru-RU"/>
              </w:rPr>
              <w:t>.pgu.krasnodar.ru»</w:t>
            </w:r>
            <w:r w:rsidR="0084692A">
              <w:rPr>
                <w:bCs/>
                <w:sz w:val="28"/>
                <w:szCs w:val="28"/>
                <w:lang w:eastAsia="ar-SA"/>
              </w:rPr>
              <w:t>;</w:t>
            </w:r>
          </w:p>
          <w:p w:rsidR="00764D53" w:rsidRDefault="00764D53" w:rsidP="00D17882">
            <w:pPr>
              <w:pStyle w:val="a8"/>
              <w:ind w:firstLine="567"/>
              <w:jc w:val="both"/>
              <w:rPr>
                <w:rFonts w:ascii="Times New Roman" w:hAnsi="Times New Roman"/>
                <w:sz w:val="28"/>
                <w:szCs w:val="28"/>
              </w:rPr>
            </w:pPr>
            <w:r>
              <w:rPr>
                <w:rFonts w:ascii="Times New Roman" w:hAnsi="Times New Roman"/>
                <w:sz w:val="28"/>
                <w:szCs w:val="28"/>
              </w:rPr>
              <w:t>2) в разделе 2:</w:t>
            </w:r>
          </w:p>
          <w:p w:rsidR="00D17882" w:rsidRDefault="009328E9" w:rsidP="00D17882">
            <w:pPr>
              <w:pStyle w:val="a8"/>
              <w:ind w:firstLine="567"/>
              <w:jc w:val="both"/>
              <w:rPr>
                <w:rFonts w:ascii="Times New Roman" w:hAnsi="Times New Roman"/>
                <w:sz w:val="28"/>
                <w:szCs w:val="28"/>
              </w:rPr>
            </w:pPr>
            <w:r>
              <w:rPr>
                <w:rFonts w:ascii="Times New Roman" w:hAnsi="Times New Roman"/>
                <w:sz w:val="28"/>
                <w:szCs w:val="28"/>
              </w:rPr>
              <w:t>п</w:t>
            </w:r>
            <w:r w:rsidR="00701339">
              <w:rPr>
                <w:rFonts w:ascii="Times New Roman" w:hAnsi="Times New Roman"/>
                <w:sz w:val="28"/>
                <w:szCs w:val="28"/>
              </w:rPr>
              <w:t xml:space="preserve">ункт 2.6 </w:t>
            </w:r>
            <w:r w:rsidR="00D17882">
              <w:rPr>
                <w:rFonts w:ascii="Times New Roman" w:hAnsi="Times New Roman"/>
                <w:sz w:val="28"/>
                <w:szCs w:val="28"/>
              </w:rPr>
              <w:t xml:space="preserve">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8"/>
              <w:gridCol w:w="4758"/>
            </w:tblGrid>
            <w:tr w:rsidR="00D17882" w:rsidRPr="00F30C4E" w:rsidTr="00686784">
              <w:tc>
                <w:tcPr>
                  <w:tcW w:w="4758" w:type="dxa"/>
                  <w:shd w:val="clear" w:color="auto" w:fill="auto"/>
                </w:tcPr>
                <w:p w:rsidR="00D17882" w:rsidRPr="00F30C4E" w:rsidRDefault="00D17882" w:rsidP="00F868DA">
                  <w:pPr>
                    <w:pStyle w:val="a8"/>
                    <w:jc w:val="both"/>
                    <w:rPr>
                      <w:rFonts w:ascii="Times New Roman" w:hAnsi="Times New Roman"/>
                      <w:sz w:val="24"/>
                      <w:szCs w:val="24"/>
                    </w:rPr>
                  </w:pPr>
                  <w:r w:rsidRPr="00F30C4E">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w:t>
                  </w:r>
                  <w:r w:rsidR="00F868DA" w:rsidRPr="00F30C4E">
                    <w:rPr>
                      <w:rFonts w:ascii="Times New Roman" w:hAnsi="Times New Roman"/>
                      <w:sz w:val="24"/>
                      <w:szCs w:val="24"/>
                    </w:rPr>
                    <w:t>З</w:t>
                  </w:r>
                  <w:r w:rsidRPr="00F30C4E">
                    <w:rPr>
                      <w:rFonts w:ascii="Times New Roman" w:hAnsi="Times New Roman"/>
                      <w:sz w:val="24"/>
                      <w:szCs w:val="24"/>
                    </w:rPr>
                    <w:t xml:space="preserve">аявитель должен предоставить самостоятельно, и документы, которые </w:t>
                  </w:r>
                  <w:r w:rsidR="00F868DA" w:rsidRPr="00F30C4E">
                    <w:rPr>
                      <w:rFonts w:ascii="Times New Roman" w:hAnsi="Times New Roman"/>
                      <w:sz w:val="24"/>
                      <w:szCs w:val="24"/>
                    </w:rPr>
                    <w:t>З</w:t>
                  </w:r>
                  <w:r w:rsidRPr="00F30C4E">
                    <w:rPr>
                      <w:rFonts w:ascii="Times New Roman" w:hAnsi="Times New Roman"/>
                      <w:sz w:val="24"/>
                      <w:szCs w:val="24"/>
                    </w:rPr>
                    <w:t xml:space="preserve">аявитель вправе предоставить по </w:t>
                  </w:r>
                  <w:r w:rsidRPr="00F30C4E">
                    <w:rPr>
                      <w:rFonts w:ascii="Times New Roman" w:hAnsi="Times New Roman"/>
                      <w:sz w:val="24"/>
                      <w:szCs w:val="24"/>
                    </w:rPr>
                    <w:lastRenderedPageBreak/>
                    <w:t>собственной инициативе, так как они подлежат представлению в рамках межведомственного информационного взаимодействия</w:t>
                  </w:r>
                </w:p>
              </w:tc>
              <w:tc>
                <w:tcPr>
                  <w:tcW w:w="4758" w:type="dxa"/>
                  <w:shd w:val="clear" w:color="auto" w:fill="auto"/>
                </w:tcPr>
                <w:p w:rsidR="00D17882" w:rsidRPr="00F30C4E" w:rsidRDefault="00D17882" w:rsidP="00686784">
                  <w:pPr>
                    <w:pStyle w:val="a8"/>
                    <w:jc w:val="both"/>
                    <w:rPr>
                      <w:rFonts w:ascii="Times New Roman" w:hAnsi="Times New Roman"/>
                      <w:sz w:val="24"/>
                      <w:szCs w:val="24"/>
                    </w:rPr>
                  </w:pPr>
                  <w:r w:rsidRPr="00F30C4E">
                    <w:rPr>
                      <w:rFonts w:ascii="Times New Roman" w:hAnsi="Times New Roman"/>
                      <w:sz w:val="24"/>
                      <w:szCs w:val="24"/>
                    </w:rPr>
                    <w:lastRenderedPageBreak/>
                    <w:t xml:space="preserve">1.Документы и информация, которые заявитель </w:t>
                  </w:r>
                  <w:r w:rsidR="00A21070" w:rsidRPr="00F30C4E">
                    <w:rPr>
                      <w:rFonts w:ascii="Times New Roman" w:hAnsi="Times New Roman"/>
                      <w:sz w:val="24"/>
                      <w:szCs w:val="24"/>
                    </w:rPr>
                    <w:t>должен предоставить</w:t>
                  </w:r>
                  <w:r w:rsidRPr="00F30C4E">
                    <w:rPr>
                      <w:rFonts w:ascii="Times New Roman" w:hAnsi="Times New Roman"/>
                      <w:sz w:val="24"/>
                      <w:szCs w:val="24"/>
                    </w:rPr>
                    <w:t xml:space="preserve"> самостоятельно:</w:t>
                  </w:r>
                </w:p>
                <w:p w:rsidR="00D17882" w:rsidRDefault="00D17882" w:rsidP="00686784">
                  <w:pPr>
                    <w:pStyle w:val="a8"/>
                    <w:jc w:val="both"/>
                    <w:rPr>
                      <w:rFonts w:ascii="Times New Roman" w:hAnsi="Times New Roman"/>
                      <w:sz w:val="24"/>
                      <w:szCs w:val="24"/>
                    </w:rPr>
                  </w:pPr>
                  <w:r w:rsidRPr="00F30C4E">
                    <w:rPr>
                      <w:rFonts w:ascii="Times New Roman" w:hAnsi="Times New Roman"/>
                      <w:sz w:val="24"/>
                      <w:szCs w:val="24"/>
                    </w:rPr>
                    <w:t>1)заявление по форме согласно приложению №</w:t>
                  </w:r>
                  <w:r w:rsidR="00F868DA" w:rsidRPr="00F30C4E">
                    <w:rPr>
                      <w:rFonts w:ascii="Times New Roman" w:hAnsi="Times New Roman"/>
                      <w:sz w:val="24"/>
                      <w:szCs w:val="24"/>
                    </w:rPr>
                    <w:t xml:space="preserve"> </w:t>
                  </w:r>
                  <w:r w:rsidRPr="00F30C4E">
                    <w:rPr>
                      <w:rFonts w:ascii="Times New Roman" w:hAnsi="Times New Roman"/>
                      <w:sz w:val="24"/>
                      <w:szCs w:val="24"/>
                    </w:rPr>
                    <w:t>1 к административному регламенту;</w:t>
                  </w:r>
                </w:p>
                <w:p w:rsidR="00764D53" w:rsidRPr="00F30C4E" w:rsidRDefault="00764D53" w:rsidP="00686784">
                  <w:pPr>
                    <w:pStyle w:val="a8"/>
                    <w:jc w:val="both"/>
                    <w:rPr>
                      <w:rFonts w:ascii="Times New Roman" w:hAnsi="Times New Roman"/>
                      <w:sz w:val="24"/>
                      <w:szCs w:val="24"/>
                    </w:rPr>
                  </w:pPr>
                  <w:r>
                    <w:rPr>
                      <w:rFonts w:ascii="Times New Roman" w:hAnsi="Times New Roman"/>
                      <w:sz w:val="24"/>
                      <w:szCs w:val="24"/>
                    </w:rPr>
                    <w:t xml:space="preserve">2)правоустанавливающие документы на переводимое помещение (подлинники или нотариально-заверенные копии) (в случае, </w:t>
                  </w:r>
                  <w:r>
                    <w:rPr>
                      <w:rFonts w:ascii="Times New Roman" w:hAnsi="Times New Roman"/>
                      <w:sz w:val="24"/>
                      <w:szCs w:val="24"/>
                    </w:rPr>
                    <w:lastRenderedPageBreak/>
                    <w:t xml:space="preserve">если право на переводимое помещение не зарегистрировано в Едином государственном реестре прав на недвижимое имущество и сделок с ним); </w:t>
                  </w:r>
                </w:p>
                <w:p w:rsidR="00A12BDB" w:rsidRPr="00F30C4E" w:rsidRDefault="00764D53" w:rsidP="00686784">
                  <w:pPr>
                    <w:pStyle w:val="a8"/>
                    <w:jc w:val="both"/>
                    <w:rPr>
                      <w:rFonts w:ascii="Times New Roman" w:hAnsi="Times New Roman"/>
                      <w:sz w:val="24"/>
                      <w:szCs w:val="24"/>
                    </w:rPr>
                  </w:pPr>
                  <w:r>
                    <w:rPr>
                      <w:rFonts w:ascii="Times New Roman" w:hAnsi="Times New Roman"/>
                      <w:sz w:val="24"/>
                      <w:szCs w:val="24"/>
                    </w:rPr>
                    <w:t>3</w:t>
                  </w:r>
                  <w:r w:rsidR="00A12BDB" w:rsidRPr="00F30C4E">
                    <w:rPr>
                      <w:rFonts w:ascii="Times New Roman" w:hAnsi="Times New Roman"/>
                      <w:sz w:val="24"/>
                      <w:szCs w:val="24"/>
                    </w:rPr>
                    <w:t>) подготовленный и оформленный  в установленном порядке проект переустройства и (или) перепланировки</w:t>
                  </w:r>
                  <w:r w:rsidR="0032188F" w:rsidRPr="00F30C4E">
                    <w:rPr>
                      <w:rFonts w:ascii="Times New Roman" w:hAnsi="Times New Roman"/>
                      <w:sz w:val="24"/>
                      <w:szCs w:val="24"/>
                    </w:rPr>
                    <w:t xml:space="preserve">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Pr>
                      <w:rFonts w:ascii="Times New Roman" w:hAnsi="Times New Roman"/>
                      <w:sz w:val="24"/>
                      <w:szCs w:val="24"/>
                    </w:rPr>
                    <w:t>.</w:t>
                  </w:r>
                </w:p>
                <w:p w:rsidR="0032188F" w:rsidRPr="00F30C4E" w:rsidRDefault="00D17882" w:rsidP="0032188F">
                  <w:pPr>
                    <w:pStyle w:val="a8"/>
                    <w:jc w:val="both"/>
                    <w:rPr>
                      <w:rFonts w:ascii="Times New Roman" w:hAnsi="Times New Roman"/>
                      <w:sz w:val="24"/>
                      <w:szCs w:val="24"/>
                    </w:rPr>
                  </w:pPr>
                  <w:r w:rsidRPr="00F30C4E">
                    <w:rPr>
                      <w:rFonts w:ascii="Times New Roman" w:hAnsi="Times New Roman"/>
                      <w:sz w:val="24"/>
                      <w:szCs w:val="24"/>
                    </w:rPr>
                    <w:t xml:space="preserve">2. </w:t>
                  </w:r>
                  <w:r w:rsidR="0032188F" w:rsidRPr="00F30C4E">
                    <w:rPr>
                      <w:rFonts w:ascii="Times New Roman" w:hAnsi="Times New Roman"/>
                      <w:sz w:val="24"/>
                      <w:szCs w:val="24"/>
                    </w:rPr>
                    <w:t>Д</w:t>
                  </w:r>
                  <w:r w:rsidRPr="00F30C4E">
                    <w:rPr>
                      <w:rFonts w:ascii="Times New Roman" w:hAnsi="Times New Roman"/>
                      <w:sz w:val="24"/>
                      <w:szCs w:val="24"/>
                    </w:rPr>
                    <w:t>окумент</w:t>
                  </w:r>
                  <w:r w:rsidR="0032188F" w:rsidRPr="00F30C4E">
                    <w:rPr>
                      <w:rFonts w:ascii="Times New Roman" w:hAnsi="Times New Roman"/>
                      <w:sz w:val="24"/>
                      <w:szCs w:val="24"/>
                    </w:rPr>
                    <w:t>ы</w:t>
                  </w:r>
                  <w:r w:rsidRPr="00F30C4E">
                    <w:rPr>
                      <w:rFonts w:ascii="Times New Roman" w:hAnsi="Times New Roman"/>
                      <w:sz w:val="24"/>
                      <w:szCs w:val="24"/>
                    </w:rPr>
                    <w:t xml:space="preserve">, которые Заявитель </w:t>
                  </w:r>
                  <w:r w:rsidR="0032188F" w:rsidRPr="00F30C4E">
                    <w:rPr>
                      <w:rFonts w:ascii="Times New Roman" w:hAnsi="Times New Roman"/>
                      <w:sz w:val="24"/>
                      <w:szCs w:val="24"/>
                    </w:rPr>
                    <w:t xml:space="preserve">вправе </w:t>
                  </w:r>
                  <w:r w:rsidRPr="00F30C4E">
                    <w:rPr>
                      <w:rFonts w:ascii="Times New Roman" w:hAnsi="Times New Roman"/>
                      <w:sz w:val="24"/>
                      <w:szCs w:val="24"/>
                    </w:rPr>
                    <w:t>предостав</w:t>
                  </w:r>
                  <w:r w:rsidR="0032188F" w:rsidRPr="00F30C4E">
                    <w:rPr>
                      <w:rFonts w:ascii="Times New Roman" w:hAnsi="Times New Roman"/>
                      <w:sz w:val="24"/>
                      <w:szCs w:val="24"/>
                    </w:rPr>
                    <w:t>ить</w:t>
                  </w:r>
                  <w:r w:rsidRPr="00F30C4E">
                    <w:rPr>
                      <w:rFonts w:ascii="Times New Roman" w:hAnsi="Times New Roman"/>
                      <w:sz w:val="24"/>
                      <w:szCs w:val="24"/>
                    </w:rPr>
                    <w:t xml:space="preserve"> по собственной инициативе</w:t>
                  </w:r>
                  <w:r w:rsidR="0032188F" w:rsidRPr="00F30C4E">
                    <w:rPr>
                      <w:rFonts w:ascii="Times New Roman" w:hAnsi="Times New Roman"/>
                      <w:sz w:val="24"/>
                      <w:szCs w:val="24"/>
                    </w:rPr>
                    <w:t>:</w:t>
                  </w:r>
                </w:p>
                <w:p w:rsidR="0032188F" w:rsidRPr="00F30C4E" w:rsidRDefault="0032188F" w:rsidP="0032188F">
                  <w:pPr>
                    <w:pStyle w:val="a8"/>
                    <w:jc w:val="both"/>
                    <w:rPr>
                      <w:rFonts w:ascii="Times New Roman" w:hAnsi="Times New Roman"/>
                      <w:sz w:val="24"/>
                      <w:szCs w:val="24"/>
                    </w:rPr>
                  </w:pPr>
                  <w:r w:rsidRPr="00F30C4E">
                    <w:rPr>
                      <w:rFonts w:ascii="Times New Roman" w:hAnsi="Times New Roman"/>
                      <w:sz w:val="24"/>
                      <w:szCs w:val="24"/>
                    </w:rPr>
                    <w:t>1)правоустанавливающие документы на переводимое помещение (подлинники или засвидетельствованные в нотариальном порядке копии)</w:t>
                  </w:r>
                  <w:r w:rsidR="000C6E46" w:rsidRPr="00F30C4E">
                    <w:rPr>
                      <w:rFonts w:ascii="Times New Roman" w:hAnsi="Times New Roman"/>
                      <w:sz w:val="24"/>
                      <w:szCs w:val="24"/>
                    </w:rPr>
                    <w:t>,</w:t>
                  </w:r>
                  <w:r w:rsidR="000C6E46" w:rsidRPr="00F30C4E">
                    <w:rPr>
                      <w:rFonts w:ascii="Times New Roman" w:hAnsi="Times New Roman"/>
                      <w:sz w:val="24"/>
                      <w:szCs w:val="24"/>
                      <w:shd w:val="clear" w:color="auto" w:fill="FFFFFF"/>
                    </w:rPr>
                    <w:t xml:space="preserve"> если право на переводимое помещение </w:t>
                  </w:r>
                  <w:r w:rsidR="000C6E46" w:rsidRPr="00F30C4E">
                    <w:rPr>
                      <w:sz w:val="24"/>
                      <w:szCs w:val="24"/>
                      <w:shd w:val="clear" w:color="auto" w:fill="FFFFFF"/>
                    </w:rPr>
                    <w:t xml:space="preserve"> </w:t>
                  </w:r>
                  <w:r w:rsidR="000C6E46" w:rsidRPr="00F30C4E">
                    <w:rPr>
                      <w:rFonts w:ascii="Times New Roman" w:hAnsi="Times New Roman"/>
                      <w:sz w:val="24"/>
                      <w:szCs w:val="24"/>
                      <w:shd w:val="clear" w:color="auto" w:fill="FFFFFF"/>
                    </w:rPr>
                    <w:t>зарегистрировано в Едином государственном реестре прав на недвижимое имущество и сделок с ним</w:t>
                  </w:r>
                  <w:r w:rsidRPr="00F30C4E">
                    <w:rPr>
                      <w:rFonts w:ascii="Times New Roman" w:hAnsi="Times New Roman"/>
                      <w:sz w:val="24"/>
                      <w:szCs w:val="24"/>
                    </w:rPr>
                    <w:t>;</w:t>
                  </w:r>
                </w:p>
                <w:p w:rsidR="0032188F" w:rsidRPr="00F30C4E" w:rsidRDefault="00764D53" w:rsidP="0032188F">
                  <w:pPr>
                    <w:pStyle w:val="a8"/>
                    <w:jc w:val="both"/>
                    <w:rPr>
                      <w:rFonts w:ascii="Times New Roman" w:hAnsi="Times New Roman"/>
                      <w:sz w:val="24"/>
                      <w:szCs w:val="24"/>
                    </w:rPr>
                  </w:pPr>
                  <w:r>
                    <w:rPr>
                      <w:rFonts w:ascii="Times New Roman" w:hAnsi="Times New Roman"/>
                      <w:sz w:val="24"/>
                      <w:szCs w:val="24"/>
                    </w:rPr>
                    <w:t>2)</w:t>
                  </w:r>
                  <w:r w:rsidR="0032188F" w:rsidRPr="00F30C4E">
                    <w:rPr>
                      <w:rFonts w:ascii="Times New Roman" w:hAnsi="Times New Roman"/>
                      <w:sz w:val="24"/>
                      <w:szCs w:val="24"/>
                    </w:rPr>
                    <w:t>план переводимого помещения с его техническим описанием (в случае</w:t>
                  </w:r>
                  <w:r w:rsidR="00354C69">
                    <w:rPr>
                      <w:rFonts w:ascii="Times New Roman" w:hAnsi="Times New Roman"/>
                      <w:sz w:val="24"/>
                      <w:szCs w:val="24"/>
                    </w:rPr>
                    <w:t>,</w:t>
                  </w:r>
                  <w:r w:rsidR="0032188F" w:rsidRPr="00F30C4E">
                    <w:rPr>
                      <w:rFonts w:ascii="Times New Roman" w:hAnsi="Times New Roman"/>
                      <w:sz w:val="24"/>
                      <w:szCs w:val="24"/>
                    </w:rPr>
                    <w:t xml:space="preserve"> если переводимое помещение является жилым, технический паспорт такого помещения);</w:t>
                  </w:r>
                </w:p>
                <w:p w:rsidR="0032188F" w:rsidRPr="00F30C4E" w:rsidRDefault="00D17882" w:rsidP="0032188F">
                  <w:pPr>
                    <w:pStyle w:val="a8"/>
                    <w:jc w:val="both"/>
                    <w:rPr>
                      <w:rFonts w:ascii="Times New Roman" w:hAnsi="Times New Roman"/>
                      <w:sz w:val="24"/>
                      <w:szCs w:val="24"/>
                    </w:rPr>
                  </w:pPr>
                  <w:r w:rsidRPr="00F30C4E">
                    <w:rPr>
                      <w:rFonts w:ascii="Times New Roman" w:hAnsi="Times New Roman"/>
                      <w:sz w:val="24"/>
                      <w:szCs w:val="24"/>
                    </w:rPr>
                    <w:t xml:space="preserve"> </w:t>
                  </w:r>
                  <w:r w:rsidR="0032188F" w:rsidRPr="00F30C4E">
                    <w:rPr>
                      <w:rFonts w:ascii="Times New Roman" w:hAnsi="Times New Roman"/>
                      <w:sz w:val="24"/>
                      <w:szCs w:val="24"/>
                    </w:rPr>
                    <w:t xml:space="preserve">3)поэтажный план дома, в котором </w:t>
                  </w:r>
                  <w:r w:rsidR="00823583">
                    <w:rPr>
                      <w:rFonts w:ascii="Times New Roman" w:hAnsi="Times New Roman"/>
                      <w:sz w:val="24"/>
                      <w:szCs w:val="24"/>
                    </w:rPr>
                    <w:t>находится переводимое помещение.».</w:t>
                  </w:r>
                </w:p>
              </w:tc>
            </w:tr>
          </w:tbl>
          <w:p w:rsidR="00701339" w:rsidRPr="00F30C4E" w:rsidRDefault="00701339" w:rsidP="00695F7B">
            <w:pPr>
              <w:widowControl w:val="0"/>
              <w:snapToGrid w:val="0"/>
              <w:ind w:right="-108" w:firstLine="851"/>
              <w:jc w:val="both"/>
            </w:pPr>
          </w:p>
          <w:p w:rsidR="00764D53" w:rsidRDefault="00764D53" w:rsidP="00695F7B">
            <w:pPr>
              <w:widowControl w:val="0"/>
              <w:snapToGrid w:val="0"/>
              <w:ind w:right="-108" w:firstLine="851"/>
              <w:jc w:val="both"/>
              <w:rPr>
                <w:sz w:val="28"/>
                <w:szCs w:val="28"/>
              </w:rPr>
            </w:pPr>
            <w:r>
              <w:rPr>
                <w:sz w:val="28"/>
                <w:szCs w:val="28"/>
              </w:rPr>
              <w:t>пункт 2.8 изложить в следующей редакции:</w:t>
            </w:r>
          </w:p>
          <w:tbl>
            <w:tblPr>
              <w:tblW w:w="0" w:type="auto"/>
              <w:tblInd w:w="108" w:type="dxa"/>
              <w:tblLayout w:type="fixed"/>
              <w:tblLook w:val="0000" w:firstRow="0" w:lastRow="0" w:firstColumn="0" w:lastColumn="0" w:noHBand="0" w:noVBand="0"/>
            </w:tblPr>
            <w:tblGrid>
              <w:gridCol w:w="3188"/>
              <w:gridCol w:w="6197"/>
            </w:tblGrid>
            <w:tr w:rsidR="00764D53" w:rsidTr="00764D53">
              <w:trPr>
                <w:trHeight w:val="1301"/>
              </w:trPr>
              <w:tc>
                <w:tcPr>
                  <w:tcW w:w="3188" w:type="dxa"/>
                  <w:tcBorders>
                    <w:top w:val="single" w:sz="4" w:space="0" w:color="000000"/>
                    <w:left w:val="single" w:sz="4" w:space="0" w:color="000000"/>
                    <w:bottom w:val="single" w:sz="4" w:space="0" w:color="000000"/>
                  </w:tcBorders>
                </w:tcPr>
                <w:p w:rsidR="00764D53" w:rsidRDefault="00764D53" w:rsidP="005F678E">
                  <w:pPr>
                    <w:widowControl w:val="0"/>
                    <w:snapToGrid w:val="0"/>
                    <w:rPr>
                      <w:rFonts w:eastAsia="Arial"/>
                    </w:rPr>
                  </w:pPr>
                  <w:r>
                    <w:rPr>
                      <w:rFonts w:eastAsia="Arial"/>
                    </w:rPr>
                    <w:t>«</w:t>
                  </w:r>
                  <w:r>
                    <w:rPr>
                      <w:rFonts w:eastAsia="Arial"/>
                    </w:rPr>
                    <w:t>2.8.Исчерпывающий перечень оснований для отказа в предоставлении муниципальной услуги</w:t>
                  </w:r>
                </w:p>
              </w:tc>
              <w:tc>
                <w:tcPr>
                  <w:tcW w:w="6197" w:type="dxa"/>
                  <w:tcBorders>
                    <w:top w:val="single" w:sz="4" w:space="0" w:color="000000"/>
                    <w:left w:val="single" w:sz="4" w:space="0" w:color="000000"/>
                    <w:bottom w:val="single" w:sz="4" w:space="0" w:color="000000"/>
                    <w:right w:val="single" w:sz="4" w:space="0" w:color="000000"/>
                  </w:tcBorders>
                </w:tcPr>
                <w:p w:rsidR="00764D53" w:rsidRDefault="00764D53" w:rsidP="005F678E">
                  <w:pPr>
                    <w:pStyle w:val="a8"/>
                    <w:snapToGrid w:val="0"/>
                    <w:jc w:val="both"/>
                    <w:rPr>
                      <w:rFonts w:ascii="Times New Roman" w:hAnsi="Times New Roman"/>
                      <w:sz w:val="24"/>
                      <w:szCs w:val="24"/>
                    </w:rPr>
                  </w:pPr>
                  <w:r>
                    <w:rPr>
                      <w:rFonts w:ascii="Times New Roman" w:hAnsi="Times New Roman"/>
                      <w:sz w:val="24"/>
                      <w:szCs w:val="24"/>
                    </w:rPr>
                    <w:t>Не представлены документы, указанные в пункте 2.</w:t>
                  </w:r>
                  <w:r>
                    <w:rPr>
                      <w:rFonts w:ascii="Times New Roman" w:hAnsi="Times New Roman"/>
                      <w:sz w:val="24"/>
                      <w:szCs w:val="24"/>
                    </w:rPr>
                    <w:t>6. административного регламента, обязанность по предоставлению которых возложена на заявителя.</w:t>
                  </w:r>
                </w:p>
                <w:p w:rsidR="00764D53" w:rsidRDefault="00764D53" w:rsidP="003B7E28">
                  <w:pPr>
                    <w:ind w:firstLine="540"/>
                    <w:jc w:val="both"/>
                  </w:pPr>
                  <w:r>
                    <w:t xml:space="preserve">Поступления в администрацию Парковского сельского поселения Тихорецкого района </w:t>
                  </w:r>
                  <w:r w:rsidRPr="00764D53">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t>пунктом 2.6 административного регламента</w:t>
                  </w:r>
                  <w:r w:rsidRPr="00764D53">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t>администрация Парковского сельского поселения тихорецкого района</w:t>
                  </w:r>
                  <w:r w:rsidRPr="00764D53">
                    <w:t>, после получения указанного ответа уведомил заявителя о получении такого ответа, предложил</w:t>
                  </w:r>
                  <w:r>
                    <w:t>а</w:t>
                  </w:r>
                  <w:r w:rsidRPr="00764D53">
                    <w:t xml:space="preserve"> заявителю представить документ и (или) информацию, необходимые для перевода жилого помещения в нежилое помещение или нежилого </w:t>
                  </w:r>
                  <w:r w:rsidRPr="00764D53">
                    <w:lastRenderedPageBreak/>
                    <w:t xml:space="preserve">помещения в жилое помещение в соответствии с </w:t>
                  </w:r>
                  <w:hyperlink r:id="rId11" w:history="1">
                    <w:r w:rsidRPr="00764D53">
                      <w:t>пунктом</w:t>
                    </w:r>
                  </w:hyperlink>
                  <w:r>
                    <w:t xml:space="preserve"> 2.6 </w:t>
                  </w:r>
                  <w:r w:rsidRPr="00764D53">
                    <w:t xml:space="preserve"> </w:t>
                  </w:r>
                  <w:r>
                    <w:t>административного регламента</w:t>
                  </w:r>
                  <w:r w:rsidRPr="00764D53">
                    <w:t>, и не получил от заявителя такие документ и (или) информацию в течение пятнадцати рабочих дней со дня направления уведомления</w:t>
                  </w:r>
                  <w:r w:rsidR="003B7E28">
                    <w:t>.</w:t>
                  </w:r>
                </w:p>
                <w:p w:rsidR="00764D53" w:rsidRDefault="00764D53" w:rsidP="005F678E">
                  <w:pPr>
                    <w:pStyle w:val="a8"/>
                    <w:snapToGrid w:val="0"/>
                    <w:jc w:val="both"/>
                    <w:rPr>
                      <w:rFonts w:ascii="Times New Roman" w:hAnsi="Times New Roman"/>
                      <w:sz w:val="24"/>
                      <w:szCs w:val="24"/>
                    </w:rPr>
                  </w:pPr>
                  <w:r>
                    <w:rPr>
                      <w:rFonts w:ascii="Times New Roman" w:hAnsi="Times New Roman"/>
                      <w:sz w:val="24"/>
                      <w:szCs w:val="24"/>
                    </w:rPr>
                    <w:t>Документы представлены в ненадлежащий орган</w:t>
                  </w:r>
                  <w:r w:rsidR="003B7E28">
                    <w:rPr>
                      <w:rFonts w:ascii="Times New Roman" w:hAnsi="Times New Roman"/>
                      <w:sz w:val="24"/>
                      <w:szCs w:val="24"/>
                    </w:rPr>
                    <w:t>.</w:t>
                  </w:r>
                </w:p>
                <w:p w:rsidR="00764D53" w:rsidRDefault="00764D53" w:rsidP="005F678E">
                  <w:pPr>
                    <w:pStyle w:val="a8"/>
                    <w:snapToGrid w:val="0"/>
                    <w:jc w:val="both"/>
                    <w:rPr>
                      <w:rFonts w:ascii="Times New Roman" w:hAnsi="Times New Roman"/>
                      <w:sz w:val="24"/>
                      <w:szCs w:val="24"/>
                    </w:rPr>
                  </w:pPr>
                  <w:r>
                    <w:rPr>
                      <w:rFonts w:ascii="Times New Roman" w:hAnsi="Times New Roman"/>
                      <w:sz w:val="24"/>
                      <w:szCs w:val="24"/>
                    </w:rPr>
                    <w:t>Проект переустройства и (или) перепланировки жилого помещения не соответствует требованиям законодательства</w:t>
                  </w:r>
                  <w:r w:rsidR="003B7E28">
                    <w:rPr>
                      <w:rFonts w:ascii="Times New Roman" w:hAnsi="Times New Roman"/>
                      <w:sz w:val="24"/>
                      <w:szCs w:val="24"/>
                    </w:rPr>
                    <w:t>.</w:t>
                  </w:r>
                </w:p>
                <w:p w:rsidR="00764D53" w:rsidRDefault="00764D53" w:rsidP="005F678E">
                  <w:pPr>
                    <w:pStyle w:val="a8"/>
                    <w:snapToGrid w:val="0"/>
                    <w:jc w:val="both"/>
                    <w:rPr>
                      <w:rFonts w:ascii="Times New Roman" w:hAnsi="Times New Roman"/>
                      <w:sz w:val="24"/>
                      <w:szCs w:val="24"/>
                    </w:rPr>
                  </w:pPr>
                  <w:r>
                    <w:rPr>
                      <w:rFonts w:ascii="Times New Roman" w:hAnsi="Times New Roman"/>
                      <w:sz w:val="24"/>
                      <w:szCs w:val="24"/>
                    </w:rPr>
                    <w:t>Не соблюдены условия перевода помещения, предусмотренные ст. 22 Жилищного кодекса Российской Федерации</w:t>
                  </w:r>
                  <w:r w:rsidR="003B7E28">
                    <w:rPr>
                      <w:rFonts w:ascii="Times New Roman" w:hAnsi="Times New Roman"/>
                      <w:sz w:val="24"/>
                      <w:szCs w:val="24"/>
                    </w:rPr>
                    <w:t>.</w:t>
                  </w:r>
                </w:p>
              </w:tc>
            </w:tr>
          </w:tbl>
          <w:p w:rsidR="003B7E28" w:rsidRDefault="003B7E28" w:rsidP="00695F7B">
            <w:pPr>
              <w:widowControl w:val="0"/>
              <w:snapToGrid w:val="0"/>
              <w:ind w:right="-108" w:firstLine="851"/>
              <w:jc w:val="both"/>
              <w:rPr>
                <w:sz w:val="28"/>
                <w:szCs w:val="28"/>
              </w:rPr>
            </w:pPr>
          </w:p>
          <w:p w:rsidR="00764D53" w:rsidRDefault="003B7E28" w:rsidP="00695F7B">
            <w:pPr>
              <w:widowControl w:val="0"/>
              <w:snapToGrid w:val="0"/>
              <w:ind w:right="-108" w:firstLine="851"/>
              <w:jc w:val="both"/>
              <w:rPr>
                <w:sz w:val="28"/>
                <w:szCs w:val="28"/>
              </w:rPr>
            </w:pPr>
            <w:r>
              <w:rPr>
                <w:sz w:val="28"/>
                <w:szCs w:val="28"/>
              </w:rPr>
              <w:t>пункт 2.12 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02"/>
            </w:tblGrid>
            <w:tr w:rsidR="003B7E28" w:rsidRPr="003B7E28" w:rsidTr="005F678E">
              <w:tc>
                <w:tcPr>
                  <w:tcW w:w="3969" w:type="dxa"/>
                  <w:shd w:val="clear" w:color="auto" w:fill="auto"/>
                </w:tcPr>
                <w:p w:rsidR="003B7E28" w:rsidRPr="003B7E28" w:rsidRDefault="003B7E28" w:rsidP="003B7E28">
                  <w:pPr>
                    <w:widowControl w:val="0"/>
                    <w:autoSpaceDE w:val="0"/>
                    <w:autoSpaceDN w:val="0"/>
                    <w:adjustRightInd w:val="0"/>
                    <w:ind w:left="34"/>
                    <w:jc w:val="both"/>
                    <w:rPr>
                      <w:color w:val="000000"/>
                    </w:rPr>
                  </w:pPr>
                  <w:r w:rsidRPr="003B7E28">
                    <w:rPr>
                      <w:color w:val="000000"/>
                    </w:rPr>
                    <w:t>«2.12.Требования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c>
                <w:tcPr>
                  <w:tcW w:w="5602" w:type="dxa"/>
                  <w:shd w:val="clear" w:color="auto" w:fill="auto"/>
                </w:tcPr>
                <w:p w:rsidR="003B7E28" w:rsidRPr="003B7E28" w:rsidRDefault="003B7E28" w:rsidP="003B7E28">
                  <w:pPr>
                    <w:widowControl w:val="0"/>
                    <w:autoSpaceDE w:val="0"/>
                    <w:autoSpaceDN w:val="0"/>
                    <w:adjustRightInd w:val="0"/>
                    <w:jc w:val="both"/>
                    <w:rPr>
                      <w:color w:val="000000"/>
                    </w:rPr>
                  </w:pPr>
                  <w:r w:rsidRPr="003B7E28">
                    <w:rPr>
                      <w:color w:val="000000"/>
                    </w:rPr>
                    <w:t>Здание, в котором предоставляется муниципальная услуга, оборудуется входом для свободного доступа заявителей в помещение.</w:t>
                  </w:r>
                </w:p>
                <w:p w:rsidR="003B7E28" w:rsidRPr="003B7E28" w:rsidRDefault="003B7E28" w:rsidP="003B7E28">
                  <w:pPr>
                    <w:widowControl w:val="0"/>
                    <w:autoSpaceDE w:val="0"/>
                    <w:autoSpaceDN w:val="0"/>
                    <w:adjustRightInd w:val="0"/>
                    <w:jc w:val="both"/>
                    <w:rPr>
                      <w:color w:val="000000"/>
                    </w:rPr>
                  </w:pPr>
                  <w:r w:rsidRPr="003B7E28">
                    <w:rPr>
                      <w:color w:val="000000"/>
                    </w:rPr>
                    <w:t>Вход в здание оборудуется информационной табличкой (вывеской), содержащей информацию об отделе/управлении/учреждении, осуществляющим предоставление муниципальной услуги, а также оборудуется удобной лестницей с поручнями, пандусами для беспрепятственного передвижения граждан, в том числе для инвалидов.</w:t>
                  </w:r>
                </w:p>
                <w:p w:rsidR="003B7E28" w:rsidRPr="003B7E28" w:rsidRDefault="003B7E28" w:rsidP="003B7E28">
                  <w:pPr>
                    <w:widowControl w:val="0"/>
                    <w:autoSpaceDE w:val="0"/>
                    <w:autoSpaceDN w:val="0"/>
                    <w:adjustRightInd w:val="0"/>
                    <w:jc w:val="both"/>
                    <w:rPr>
                      <w:color w:val="000000"/>
                    </w:rPr>
                  </w:pPr>
                  <w:r w:rsidRPr="003B7E28">
                    <w:rPr>
                      <w:color w:val="000000"/>
                    </w:rPr>
                    <w:t>Прием документов осуществляется в специально оборудованных помещениях или отведенных для этого кабинетах.</w:t>
                  </w:r>
                </w:p>
                <w:p w:rsidR="003B7E28" w:rsidRPr="003B7E28" w:rsidRDefault="003B7E28" w:rsidP="003B7E28">
                  <w:pPr>
                    <w:widowControl w:val="0"/>
                    <w:autoSpaceDE w:val="0"/>
                    <w:autoSpaceDN w:val="0"/>
                    <w:adjustRightInd w:val="0"/>
                    <w:jc w:val="both"/>
                    <w:rPr>
                      <w:color w:val="000000"/>
                    </w:rPr>
                  </w:pPr>
                  <w:r w:rsidRPr="003B7E28">
                    <w:rPr>
                      <w:color w:val="000000"/>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3B7E28" w:rsidRPr="003B7E28" w:rsidRDefault="003B7E28" w:rsidP="003B7E28">
                  <w:pPr>
                    <w:widowControl w:val="0"/>
                    <w:autoSpaceDE w:val="0"/>
                    <w:autoSpaceDN w:val="0"/>
                    <w:adjustRightInd w:val="0"/>
                    <w:jc w:val="both"/>
                    <w:rPr>
                      <w:color w:val="000000"/>
                    </w:rPr>
                  </w:pPr>
                  <w:r w:rsidRPr="003B7E28">
                    <w:rPr>
                      <w:color w:val="000000"/>
                    </w:rPr>
                    <w:t>Информационные стенды содержат образцы заполнения запросов и перечень документов, необходимых для предоставления муниципальной услуги, административный регламент с приложениями, график приема заявителей для оказания муниципальной услуги, порядок получения муниципальной услуги.</w:t>
                  </w:r>
                </w:p>
                <w:p w:rsidR="003B7E28" w:rsidRPr="003B7E28" w:rsidRDefault="003B7E28" w:rsidP="003B7E28">
                  <w:pPr>
                    <w:widowControl w:val="0"/>
                    <w:autoSpaceDE w:val="0"/>
                    <w:autoSpaceDN w:val="0"/>
                    <w:adjustRightInd w:val="0"/>
                    <w:jc w:val="both"/>
                    <w:rPr>
                      <w:color w:val="000000"/>
                    </w:rPr>
                  </w:pPr>
                  <w:r w:rsidRPr="003B7E28">
                    <w:rPr>
                      <w:color w:val="000000"/>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3B7E28" w:rsidRPr="003B7E28" w:rsidRDefault="003B7E28" w:rsidP="003B7E28">
                  <w:pPr>
                    <w:widowControl w:val="0"/>
                    <w:autoSpaceDE w:val="0"/>
                    <w:autoSpaceDN w:val="0"/>
                    <w:adjustRightInd w:val="0"/>
                    <w:jc w:val="both"/>
                    <w:rPr>
                      <w:color w:val="000000"/>
                    </w:rPr>
                  </w:pPr>
                  <w:r w:rsidRPr="003B7E28">
                    <w:rPr>
                      <w:color w:val="000000"/>
                    </w:rPr>
                    <w:t>комфортное расположение заявителя и специалиста;</w:t>
                  </w:r>
                </w:p>
                <w:p w:rsidR="003B7E28" w:rsidRPr="003B7E28" w:rsidRDefault="003B7E28" w:rsidP="003B7E28">
                  <w:pPr>
                    <w:widowControl w:val="0"/>
                    <w:autoSpaceDE w:val="0"/>
                    <w:autoSpaceDN w:val="0"/>
                    <w:adjustRightInd w:val="0"/>
                    <w:jc w:val="both"/>
                    <w:rPr>
                      <w:color w:val="000000"/>
                    </w:rPr>
                  </w:pPr>
                  <w:r w:rsidRPr="003B7E28">
                    <w:rPr>
                      <w:color w:val="000000"/>
                    </w:rPr>
                    <w:t>возможность и удобство оформления заявителем документов, необходимых для предоставления муниципальной услуги;</w:t>
                  </w:r>
                </w:p>
                <w:p w:rsidR="003B7E28" w:rsidRPr="003B7E28" w:rsidRDefault="003B7E28" w:rsidP="003B7E28">
                  <w:pPr>
                    <w:widowControl w:val="0"/>
                    <w:autoSpaceDE w:val="0"/>
                    <w:autoSpaceDN w:val="0"/>
                    <w:adjustRightInd w:val="0"/>
                    <w:jc w:val="both"/>
                    <w:rPr>
                      <w:color w:val="000000"/>
                    </w:rPr>
                  </w:pPr>
                  <w:r w:rsidRPr="003B7E28">
                    <w:rPr>
                      <w:color w:val="000000"/>
                    </w:rPr>
                    <w:t xml:space="preserve">доступ к нормативным правовым актам, </w:t>
                  </w:r>
                  <w:r w:rsidRPr="003B7E28">
                    <w:rPr>
                      <w:color w:val="000000"/>
                    </w:rPr>
                    <w:lastRenderedPageBreak/>
                    <w:t>регулирующим предоставление муниципальной услуги;</w:t>
                  </w:r>
                </w:p>
                <w:p w:rsidR="003B7E28" w:rsidRPr="003B7E28" w:rsidRDefault="003B7E28" w:rsidP="003B7E28">
                  <w:pPr>
                    <w:widowControl w:val="0"/>
                    <w:autoSpaceDE w:val="0"/>
                    <w:autoSpaceDN w:val="0"/>
                    <w:adjustRightInd w:val="0"/>
                    <w:jc w:val="both"/>
                    <w:rPr>
                      <w:color w:val="000000"/>
                    </w:rPr>
                  </w:pPr>
                  <w:r w:rsidRPr="003B7E28">
                    <w:rPr>
                      <w:color w:val="000000"/>
                    </w:rPr>
                    <w:t>наличие письменных принадлежностей и бумаги формата А4.</w:t>
                  </w:r>
                </w:p>
                <w:p w:rsidR="003B7E28" w:rsidRPr="003B7E28" w:rsidRDefault="003B7E28" w:rsidP="003B7E28">
                  <w:pPr>
                    <w:widowControl w:val="0"/>
                    <w:autoSpaceDE w:val="0"/>
                    <w:autoSpaceDN w:val="0"/>
                    <w:adjustRightInd w:val="0"/>
                    <w:jc w:val="both"/>
                    <w:rPr>
                      <w:color w:val="000000"/>
                    </w:rPr>
                  </w:pPr>
                  <w:r w:rsidRPr="003B7E28">
                    <w:rPr>
                      <w:color w:val="000000"/>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B7E28" w:rsidRPr="003B7E28" w:rsidRDefault="003B7E28" w:rsidP="003B7E28">
                  <w:pPr>
                    <w:widowControl w:val="0"/>
                    <w:autoSpaceDE w:val="0"/>
                    <w:autoSpaceDN w:val="0"/>
                    <w:adjustRightInd w:val="0"/>
                    <w:jc w:val="both"/>
                    <w:rPr>
                      <w:color w:val="000000"/>
                    </w:rPr>
                  </w:pPr>
                  <w:r w:rsidRPr="003B7E28">
                    <w:rPr>
                      <w:color w:val="000000"/>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3B7E28" w:rsidRPr="003B7E28" w:rsidRDefault="003B7E28" w:rsidP="003B7E28">
                  <w:pPr>
                    <w:widowControl w:val="0"/>
                    <w:autoSpaceDE w:val="0"/>
                    <w:autoSpaceDN w:val="0"/>
                    <w:adjustRightInd w:val="0"/>
                    <w:jc w:val="both"/>
                    <w:rPr>
                      <w:color w:val="000000"/>
                    </w:rPr>
                  </w:pPr>
                  <w:r w:rsidRPr="003B7E28">
                    <w:rPr>
                      <w:color w:val="000000"/>
                    </w:rPr>
                    <w:t>Места ожидания оборудуются стульями или скамейками (банкетками).</w:t>
                  </w:r>
                </w:p>
                <w:p w:rsidR="003B7E28" w:rsidRPr="003B7E28" w:rsidRDefault="003B7E28" w:rsidP="003B7E28">
                  <w:pPr>
                    <w:widowControl w:val="0"/>
                    <w:autoSpaceDE w:val="0"/>
                    <w:autoSpaceDN w:val="0"/>
                    <w:adjustRightInd w:val="0"/>
                    <w:jc w:val="both"/>
                    <w:rPr>
                      <w:color w:val="000000"/>
                    </w:rPr>
                  </w:pPr>
                  <w:r w:rsidRPr="003B7E28">
                    <w:rPr>
                      <w:color w:val="000000"/>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административного регламента.</w:t>
                  </w:r>
                </w:p>
                <w:p w:rsidR="003B7E28" w:rsidRPr="003B7E28" w:rsidRDefault="003B7E28" w:rsidP="003B7E28">
                  <w:pPr>
                    <w:widowControl w:val="0"/>
                    <w:autoSpaceDE w:val="0"/>
                    <w:autoSpaceDN w:val="0"/>
                    <w:adjustRightInd w:val="0"/>
                    <w:jc w:val="both"/>
                    <w:rPr>
                      <w:color w:val="000000"/>
                    </w:rPr>
                  </w:pPr>
                  <w:r w:rsidRPr="003B7E28">
                    <w:rPr>
                      <w:color w:val="000000"/>
                    </w:rPr>
                    <w:t>Указанные места предоставления муниципальной услуг оборудуются с учетом их доступности для инвалидов в соответствии с законодательством Российской Федерации о социальной защите инвалидов.</w:t>
                  </w:r>
                </w:p>
              </w:tc>
            </w:tr>
          </w:tbl>
          <w:p w:rsidR="003B7E28" w:rsidRPr="003B7E28" w:rsidRDefault="003B7E28" w:rsidP="003B7E28">
            <w:pPr>
              <w:widowControl w:val="0"/>
              <w:autoSpaceDE w:val="0"/>
              <w:autoSpaceDN w:val="0"/>
              <w:adjustRightInd w:val="0"/>
              <w:ind w:firstLine="851"/>
              <w:jc w:val="both"/>
              <w:rPr>
                <w:color w:val="000000"/>
                <w:sz w:val="28"/>
                <w:szCs w:val="28"/>
              </w:rPr>
            </w:pPr>
          </w:p>
          <w:p w:rsidR="003B7E28" w:rsidRPr="003B7E28" w:rsidRDefault="003B7E28" w:rsidP="003B7E28">
            <w:pPr>
              <w:widowControl w:val="0"/>
              <w:autoSpaceDE w:val="0"/>
              <w:autoSpaceDN w:val="0"/>
              <w:adjustRightInd w:val="0"/>
              <w:ind w:firstLine="851"/>
              <w:jc w:val="both"/>
              <w:rPr>
                <w:color w:val="000000"/>
                <w:sz w:val="28"/>
                <w:szCs w:val="28"/>
              </w:rPr>
            </w:pPr>
            <w:r>
              <w:rPr>
                <w:color w:val="000000"/>
                <w:sz w:val="28"/>
                <w:szCs w:val="28"/>
              </w:rPr>
              <w:t>п</w:t>
            </w:r>
            <w:r w:rsidRPr="003B7E28">
              <w:rPr>
                <w:color w:val="000000"/>
                <w:sz w:val="28"/>
                <w:szCs w:val="28"/>
              </w:rPr>
              <w:t>ункт 2.14</w:t>
            </w:r>
            <w:r>
              <w:rPr>
                <w:color w:val="000000"/>
                <w:sz w:val="28"/>
                <w:szCs w:val="28"/>
              </w:rPr>
              <w:t xml:space="preserve">  </w:t>
            </w:r>
            <w:r w:rsidRPr="003B7E28">
              <w:rPr>
                <w:color w:val="000000"/>
                <w:sz w:val="28"/>
                <w:szCs w:val="28"/>
              </w:rPr>
              <w:t>изложить в следующей редакции: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602"/>
            </w:tblGrid>
            <w:tr w:rsidR="003B7E28" w:rsidRPr="003B7E28" w:rsidTr="005F678E">
              <w:tc>
                <w:tcPr>
                  <w:tcW w:w="3969" w:type="dxa"/>
                  <w:shd w:val="clear" w:color="auto" w:fill="auto"/>
                </w:tcPr>
                <w:p w:rsidR="003B7E28" w:rsidRPr="003B7E28" w:rsidRDefault="003B7E28" w:rsidP="003B7E28">
                  <w:pPr>
                    <w:widowControl w:val="0"/>
                    <w:autoSpaceDE w:val="0"/>
                    <w:autoSpaceDN w:val="0"/>
                    <w:adjustRightInd w:val="0"/>
                    <w:jc w:val="both"/>
                    <w:rPr>
                      <w:color w:val="000000"/>
                    </w:rPr>
                  </w:pPr>
                  <w:r>
                    <w:rPr>
                      <w:color w:val="000000"/>
                    </w:rPr>
                    <w:t>«</w:t>
                  </w:r>
                  <w:r w:rsidRPr="003B7E28">
                    <w:rPr>
                      <w:color w:val="000000"/>
                    </w:rPr>
                    <w:t>2.14.Иные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tc>
              <w:tc>
                <w:tcPr>
                  <w:tcW w:w="5602" w:type="dxa"/>
                  <w:shd w:val="clear" w:color="auto" w:fill="auto"/>
                </w:tcPr>
                <w:p w:rsidR="003B7E28" w:rsidRPr="003B7E28" w:rsidRDefault="003B7E28" w:rsidP="003B7E28">
                  <w:pPr>
                    <w:widowControl w:val="0"/>
                    <w:autoSpaceDE w:val="0"/>
                    <w:autoSpaceDN w:val="0"/>
                    <w:adjustRightInd w:val="0"/>
                    <w:jc w:val="both"/>
                    <w:rPr>
                      <w:color w:val="000000"/>
                    </w:rPr>
                  </w:pPr>
                  <w:r w:rsidRPr="003B7E28">
                    <w:rPr>
                      <w:color w:val="000000"/>
                    </w:rPr>
                    <w:t>При предоставлении муниципальной услуги в электронной форме осуществляется:</w:t>
                  </w:r>
                </w:p>
                <w:p w:rsidR="003B7E28" w:rsidRPr="003B7E28" w:rsidRDefault="003B7E28" w:rsidP="003B7E28">
                  <w:pPr>
                    <w:widowControl w:val="0"/>
                    <w:autoSpaceDE w:val="0"/>
                    <w:autoSpaceDN w:val="0"/>
                    <w:adjustRightInd w:val="0"/>
                    <w:jc w:val="both"/>
                    <w:rPr>
                      <w:color w:val="000000"/>
                    </w:rPr>
                  </w:pPr>
                  <w:r w:rsidRPr="003B7E28">
                    <w:rPr>
                      <w:color w:val="000000"/>
                    </w:rPr>
                    <w:t>предоставление в порядке, установленном разделом 1 настоящего административного регламента, информации заявителю и обеспечение доступа заявителя к сведениям о муниципальной услуге;</w:t>
                  </w:r>
                </w:p>
                <w:p w:rsidR="003B7E28" w:rsidRPr="003B7E28" w:rsidRDefault="003B7E28" w:rsidP="003B7E28">
                  <w:pPr>
                    <w:widowControl w:val="0"/>
                    <w:autoSpaceDE w:val="0"/>
                    <w:autoSpaceDN w:val="0"/>
                    <w:adjustRightInd w:val="0"/>
                    <w:jc w:val="both"/>
                    <w:rPr>
                      <w:color w:val="000000"/>
                    </w:rPr>
                  </w:pPr>
                  <w:r w:rsidRPr="003B7E28">
                    <w:rPr>
                      <w:color w:val="000000"/>
                    </w:rPr>
                    <w:t xml:space="preserve">подача заявителем заявления и документов, указанных в пункте 2.6 настоящего административного регламента, и прием таких заявления и документов </w:t>
                  </w:r>
                  <w:r>
                    <w:rPr>
                      <w:color w:val="000000"/>
                    </w:rPr>
                    <w:t>администрацией Парковского сельского поселения Тихорецкого района</w:t>
                  </w:r>
                  <w:r w:rsidRPr="003B7E28">
                    <w:rPr>
                      <w:color w:val="000000"/>
                    </w:rPr>
                    <w:t xml:space="preserve">, предоставляющим муниципальную услугу с Единого портала и Портала Краснодарского края. </w:t>
                  </w:r>
                </w:p>
                <w:p w:rsidR="003B7E28" w:rsidRPr="003B7E28" w:rsidRDefault="003B7E28" w:rsidP="003B7E28">
                  <w:pPr>
                    <w:widowControl w:val="0"/>
                    <w:autoSpaceDE w:val="0"/>
                    <w:autoSpaceDN w:val="0"/>
                    <w:adjustRightInd w:val="0"/>
                    <w:jc w:val="both"/>
                    <w:rPr>
                      <w:color w:val="000000"/>
                    </w:rPr>
                  </w:pPr>
                  <w:r w:rsidRPr="003B7E28">
                    <w:rPr>
                      <w:color w:val="000000"/>
                    </w:rPr>
                    <w:t>Муниципальная услуга предоставляется в МФЦ</w:t>
                  </w:r>
                  <w:r>
                    <w:rPr>
                      <w:color w:val="000000"/>
                    </w:rPr>
                    <w:t xml:space="preserve"> </w:t>
                  </w:r>
                  <w:r w:rsidRPr="003B7E28">
                    <w:rPr>
                      <w:color w:val="000000"/>
                    </w:rPr>
                    <w:t xml:space="preserve"> </w:t>
                  </w:r>
                  <w:r w:rsidRPr="003B7E28">
                    <w:rPr>
                      <w:color w:val="000000"/>
                    </w:rPr>
                    <w:t>Муниципальная услуга в МФЦ предоставляется на основании заключенного соглашения.</w:t>
                  </w:r>
                </w:p>
              </w:tc>
            </w:tr>
          </w:tbl>
          <w:p w:rsidR="003B7E28" w:rsidRPr="003B7E28" w:rsidRDefault="003B7E28" w:rsidP="003B7E28">
            <w:pPr>
              <w:widowControl w:val="0"/>
              <w:autoSpaceDE w:val="0"/>
              <w:autoSpaceDN w:val="0"/>
              <w:adjustRightInd w:val="0"/>
              <w:ind w:firstLine="851"/>
              <w:jc w:val="both"/>
              <w:rPr>
                <w:color w:val="000000"/>
                <w:sz w:val="28"/>
                <w:szCs w:val="28"/>
              </w:rPr>
            </w:pPr>
          </w:p>
          <w:p w:rsidR="003B7E28" w:rsidRPr="003B7E28" w:rsidRDefault="003B7E28" w:rsidP="003B7E28">
            <w:pPr>
              <w:widowControl w:val="0"/>
              <w:autoSpaceDE w:val="0"/>
              <w:autoSpaceDN w:val="0"/>
              <w:adjustRightInd w:val="0"/>
              <w:ind w:firstLine="851"/>
              <w:jc w:val="both"/>
              <w:rPr>
                <w:color w:val="000000"/>
                <w:sz w:val="28"/>
                <w:szCs w:val="28"/>
              </w:rPr>
            </w:pPr>
          </w:p>
          <w:p w:rsidR="003B7E28" w:rsidRDefault="003B7E28" w:rsidP="00807875">
            <w:pPr>
              <w:widowControl w:val="0"/>
              <w:snapToGrid w:val="0"/>
              <w:ind w:right="-108" w:firstLine="851"/>
              <w:jc w:val="both"/>
              <w:rPr>
                <w:sz w:val="28"/>
                <w:szCs w:val="28"/>
              </w:rPr>
            </w:pPr>
            <w:bookmarkStart w:id="1" w:name="_GoBack"/>
            <w:bookmarkEnd w:id="1"/>
          </w:p>
          <w:p w:rsidR="003B7E28" w:rsidRPr="003B7E28" w:rsidRDefault="00823583" w:rsidP="003B7E28">
            <w:pPr>
              <w:ind w:firstLine="851"/>
              <w:jc w:val="both"/>
              <w:rPr>
                <w:color w:val="000000"/>
                <w:sz w:val="28"/>
                <w:szCs w:val="28"/>
              </w:rPr>
            </w:pPr>
            <w:r>
              <w:rPr>
                <w:sz w:val="28"/>
                <w:szCs w:val="28"/>
              </w:rPr>
              <w:lastRenderedPageBreak/>
              <w:t>3)</w:t>
            </w:r>
            <w:r w:rsidR="00117648">
              <w:rPr>
                <w:sz w:val="28"/>
                <w:szCs w:val="28"/>
              </w:rPr>
              <w:t xml:space="preserve"> </w:t>
            </w:r>
            <w:r w:rsidR="003B7E28" w:rsidRPr="003B7E28">
              <w:rPr>
                <w:color w:val="000000"/>
                <w:sz w:val="28"/>
                <w:szCs w:val="28"/>
              </w:rPr>
              <w:t>Раздел 3 дополнить пунктом 3.</w:t>
            </w:r>
            <w:r w:rsidR="003B7E28">
              <w:rPr>
                <w:color w:val="000000"/>
                <w:sz w:val="28"/>
                <w:szCs w:val="28"/>
              </w:rPr>
              <w:t>8</w:t>
            </w:r>
            <w:r w:rsidR="003B7E28" w:rsidRPr="003B7E28">
              <w:rPr>
                <w:color w:val="000000"/>
                <w:sz w:val="28"/>
                <w:szCs w:val="28"/>
              </w:rPr>
              <w:t xml:space="preserve"> следующего содержания:</w:t>
            </w:r>
          </w:p>
          <w:p w:rsidR="003B7E28" w:rsidRPr="003B7E28" w:rsidRDefault="003B7E28" w:rsidP="003B7E28">
            <w:pPr>
              <w:widowControl w:val="0"/>
              <w:autoSpaceDE w:val="0"/>
              <w:autoSpaceDN w:val="0"/>
              <w:adjustRightInd w:val="0"/>
              <w:ind w:firstLine="851"/>
              <w:jc w:val="both"/>
              <w:rPr>
                <w:color w:val="000000"/>
                <w:sz w:val="28"/>
                <w:szCs w:val="28"/>
              </w:rPr>
            </w:pPr>
            <w:r w:rsidRPr="003B7E28">
              <w:rPr>
                <w:color w:val="000000"/>
                <w:sz w:val="28"/>
                <w:szCs w:val="28"/>
              </w:rPr>
              <w:t>«3.</w:t>
            </w:r>
            <w:r>
              <w:rPr>
                <w:color w:val="000000"/>
                <w:sz w:val="28"/>
                <w:szCs w:val="28"/>
              </w:rPr>
              <w:t>8</w:t>
            </w:r>
            <w:r w:rsidRPr="003B7E28">
              <w:rPr>
                <w:color w:val="000000"/>
                <w:sz w:val="28"/>
                <w:szCs w:val="28"/>
              </w:rPr>
              <w:t>.</w:t>
            </w:r>
            <w:r>
              <w:rPr>
                <w:color w:val="000000"/>
                <w:sz w:val="28"/>
                <w:szCs w:val="28"/>
              </w:rPr>
              <w:t xml:space="preserve"> </w:t>
            </w:r>
            <w:r w:rsidRPr="003B7E28">
              <w:rPr>
                <w:color w:val="000000"/>
                <w:sz w:val="28"/>
                <w:szCs w:val="28"/>
              </w:rPr>
              <w:t>Для получения муниципальной услуги заявителю предоставляется возможность представить заявление о предоставлении муниципальной услуги в форме электронного документа через Единый портал и</w:t>
            </w:r>
            <w:r w:rsidRPr="003B7E28">
              <w:rPr>
                <w:rFonts w:ascii="Arial" w:hAnsi="Arial" w:cs="Arial"/>
                <w:sz w:val="26"/>
                <w:szCs w:val="26"/>
              </w:rPr>
              <w:t xml:space="preserve"> </w:t>
            </w:r>
            <w:r w:rsidRPr="003B7E28">
              <w:rPr>
                <w:color w:val="000000"/>
                <w:sz w:val="28"/>
                <w:szCs w:val="28"/>
              </w:rPr>
              <w:t>Портал Краснодарского края путем заполнения специальной интерактивной формы (с использованием «личного кабинета»).</w:t>
            </w:r>
          </w:p>
          <w:p w:rsidR="003B7E28" w:rsidRPr="003B7E28" w:rsidRDefault="003B7E28" w:rsidP="003B7E28">
            <w:pPr>
              <w:widowControl w:val="0"/>
              <w:autoSpaceDE w:val="0"/>
              <w:autoSpaceDN w:val="0"/>
              <w:adjustRightInd w:val="0"/>
              <w:ind w:firstLine="851"/>
              <w:jc w:val="both"/>
              <w:rPr>
                <w:color w:val="000000"/>
                <w:sz w:val="28"/>
                <w:szCs w:val="28"/>
              </w:rPr>
            </w:pPr>
            <w:r w:rsidRPr="003B7E28">
              <w:rPr>
                <w:color w:val="000000"/>
                <w:sz w:val="28"/>
                <w:szCs w:val="28"/>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7E28" w:rsidRPr="003B7E28" w:rsidRDefault="003B7E28" w:rsidP="003B7E28">
            <w:pPr>
              <w:widowControl w:val="0"/>
              <w:autoSpaceDE w:val="0"/>
              <w:autoSpaceDN w:val="0"/>
              <w:adjustRightInd w:val="0"/>
              <w:ind w:firstLine="851"/>
              <w:jc w:val="both"/>
              <w:rPr>
                <w:color w:val="000000"/>
                <w:sz w:val="28"/>
                <w:szCs w:val="28"/>
              </w:rPr>
            </w:pPr>
            <w:r w:rsidRPr="003B7E28">
              <w:rPr>
                <w:color w:val="000000"/>
                <w:sz w:val="28"/>
                <w:szCs w:val="28"/>
              </w:rPr>
              <w:t>В день поступления заявления и документов, необходимых для предоставления муниципальной услуги заявителю специалистом, ответственным за предоставление муниципальной услуги, направляется письменное уведомление, подтверждающее прием и регистрацию заявления и документов.».</w:t>
            </w:r>
          </w:p>
          <w:p w:rsidR="006E487F" w:rsidRPr="006E487F" w:rsidRDefault="00823583" w:rsidP="00093D27">
            <w:pPr>
              <w:widowControl w:val="0"/>
              <w:ind w:right="-108" w:firstLine="851"/>
              <w:jc w:val="both"/>
              <w:rPr>
                <w:sz w:val="28"/>
                <w:szCs w:val="28"/>
              </w:rPr>
            </w:pPr>
            <w:r>
              <w:rPr>
                <w:sz w:val="28"/>
                <w:szCs w:val="28"/>
              </w:rPr>
              <w:t xml:space="preserve">    </w:t>
            </w:r>
            <w:r w:rsidR="003B7E28">
              <w:rPr>
                <w:sz w:val="28"/>
                <w:szCs w:val="28"/>
              </w:rPr>
              <w:t>4</w:t>
            </w:r>
            <w:r>
              <w:rPr>
                <w:sz w:val="28"/>
                <w:szCs w:val="28"/>
              </w:rPr>
              <w:t>)р</w:t>
            </w:r>
            <w:r w:rsidR="006E487F" w:rsidRPr="006E487F">
              <w:rPr>
                <w:sz w:val="28"/>
                <w:szCs w:val="28"/>
              </w:rPr>
              <w:t>аздел 5 изложить в следующей редакции:</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5.1.Заявитель вправе подать жалобу на решение и (или) действие (бездействие) муниципальных служащих при предоставлении муниципальной услуги (далее - жалоба) в письменной форме, в том числе при личном приеме, или в форме электронного документа.</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3B7E28" w:rsidRPr="003B7E28" w:rsidRDefault="003B7E28" w:rsidP="003B7E28">
            <w:pPr>
              <w:ind w:firstLine="851"/>
              <w:jc w:val="both"/>
              <w:rPr>
                <w:rFonts w:eastAsia="Calibri"/>
                <w:sz w:val="28"/>
                <w:szCs w:val="28"/>
                <w:lang w:eastAsia="en-US"/>
              </w:rPr>
            </w:pPr>
            <w:r w:rsidRPr="003B7E28">
              <w:rPr>
                <w:rFonts w:eastAsia="Calibri"/>
                <w:sz w:val="28"/>
                <w:szCs w:val="28"/>
                <w:lang w:eastAsia="en-US"/>
              </w:rPr>
              <w:t>1)нарушение срока регистрации запроса Заявителя о предоставлении муниципальной услуги;</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2)нарушение срока предоставления муниципальной услуги;</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 для предоставления муниципальной услуги;</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w:t>
            </w:r>
            <w:r w:rsidRPr="003B7E28">
              <w:rPr>
                <w:rFonts w:eastAsia="Calibri"/>
                <w:sz w:val="28"/>
                <w:szCs w:val="28"/>
                <w:lang w:eastAsia="en-US"/>
              </w:rPr>
              <w:lastRenderedPageBreak/>
              <w:t>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 для предоставления муниципальной услуги у Заявителя;</w:t>
            </w:r>
          </w:p>
          <w:p w:rsidR="003B7E28" w:rsidRPr="003B7E28" w:rsidRDefault="003B7E28" w:rsidP="003B7E28">
            <w:pPr>
              <w:ind w:firstLine="851"/>
              <w:jc w:val="both"/>
              <w:rPr>
                <w:rFonts w:eastAsia="Calibri"/>
                <w:sz w:val="28"/>
                <w:szCs w:val="28"/>
                <w:lang w:eastAsia="en-US"/>
              </w:rPr>
            </w:pPr>
            <w:r w:rsidRPr="003B7E28">
              <w:rPr>
                <w:rFonts w:eastAsia="Calibri"/>
                <w:sz w:val="28"/>
                <w:szCs w:val="28"/>
                <w:lang w:eastAsia="en-US"/>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w:t>
            </w:r>
            <w:r>
              <w:rPr>
                <w:rFonts w:eastAsia="Calibri"/>
                <w:sz w:val="28"/>
                <w:szCs w:val="28"/>
                <w:lang w:eastAsia="en-US"/>
              </w:rPr>
              <w:t xml:space="preserve"> </w:t>
            </w:r>
            <w:r w:rsidRPr="003B7E28">
              <w:rPr>
                <w:rFonts w:eastAsia="Calibri"/>
                <w:sz w:val="28"/>
                <w:szCs w:val="28"/>
                <w:lang w:eastAsia="en-US"/>
              </w:rPr>
              <w:t>Парковского сельского поселения Тихорецкого района;</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7)отказ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5.3.Жалоба подается в администрацию Парковского сельского поселения Тихорецкого района. Почтовый адрес для направления жалобы:352104,Краснодарский край, Тихорецкий район, посёлок Парковый, улица Гагарина,24.</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 xml:space="preserve">5.4.Жалоба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 Парковского сельского поселения Тихорецкого района. </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5.5.Жалоба может быть направлена по почте, через МФЦ, с использованием информационно-телекоммуникационной сети «Интернет», официального сайта (</w:t>
            </w:r>
            <w:r w:rsidRPr="003B7E28">
              <w:rPr>
                <w:rFonts w:eastAsia="Calibri"/>
                <w:sz w:val="28"/>
                <w:szCs w:val="28"/>
                <w:lang w:val="en-US" w:eastAsia="en-US"/>
              </w:rPr>
              <w:t>admparkovskoe</w:t>
            </w:r>
            <w:r w:rsidRPr="003B7E28">
              <w:rPr>
                <w:rFonts w:eastAsia="Calibri"/>
                <w:sz w:val="28"/>
                <w:szCs w:val="28"/>
                <w:lang w:eastAsia="en-US"/>
              </w:rPr>
              <w:t>.</w:t>
            </w:r>
            <w:r w:rsidRPr="003B7E28">
              <w:rPr>
                <w:rFonts w:eastAsia="Calibri"/>
                <w:sz w:val="28"/>
                <w:szCs w:val="28"/>
                <w:lang w:val="en-US" w:eastAsia="en-US"/>
              </w:rPr>
              <w:t>ru</w:t>
            </w:r>
            <w:r w:rsidRPr="003B7E28">
              <w:rPr>
                <w:rFonts w:eastAsia="Calibri"/>
                <w:sz w:val="28"/>
                <w:szCs w:val="28"/>
                <w:lang w:eastAsia="en-US"/>
              </w:rPr>
              <w:t>), единого портала государственных и муниципальных услуг (gosuslugi.ru) либо портала государственных и муниципальных услуг Краснодарского края (pgu.krasnodar.ru), а также может быть принята при личном приеме Заявителя.</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5.6.Жалоба должна содержать:</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1)наименование должностного лица и (или) муниципального служащего, решения и действия (бездействие) которых обжалуются;</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3)сведения об обжалуемых решениях и (или) действиях (бездействии) должностного лица администрации и (или) муниципального служащего;</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 xml:space="preserve">4)доводы, на основании которых Заявитель не согласен с решением и (или) действием (бездействием) должностного лица администрации и (или) </w:t>
            </w:r>
            <w:r w:rsidRPr="003B7E28">
              <w:rPr>
                <w:rFonts w:eastAsia="Calibri"/>
                <w:sz w:val="28"/>
                <w:szCs w:val="28"/>
                <w:lang w:eastAsia="en-U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3B7E28" w:rsidRPr="003B7E28" w:rsidRDefault="003B7E28" w:rsidP="003B7E28">
            <w:pPr>
              <w:ind w:firstLine="567"/>
              <w:jc w:val="both"/>
              <w:rPr>
                <w:rFonts w:eastAsia="Calibri"/>
                <w:sz w:val="28"/>
                <w:szCs w:val="28"/>
                <w:u w:val="single"/>
                <w:lang w:eastAsia="en-US"/>
              </w:rPr>
            </w:pPr>
            <w:r w:rsidRPr="003B7E28">
              <w:rPr>
                <w:rFonts w:eastAsia="Calibri"/>
                <w:sz w:val="28"/>
                <w:szCs w:val="28"/>
                <w:lang w:eastAsia="en-US"/>
              </w:rPr>
              <w:t>5.7.Жалоба, поступившая в администрацию поселения, подлежит рассмотрению в течение 15 рабочих дней со дня ее регистрации, а в случае обжалования отказа муниципального служащего, предоставившего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5.8.По результатам рассмотрения жалобы главой Парковского сельского поселения Тихорецкого района принимается одно из следующих решений:</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Парковского сельского поселения Тихорецкого района;</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2)отказывает в удовлетворении жалобы.</w:t>
            </w:r>
          </w:p>
          <w:p w:rsidR="003B7E28" w:rsidRPr="003B7E28" w:rsidRDefault="003B7E28" w:rsidP="003B7E28">
            <w:pPr>
              <w:widowControl w:val="0"/>
              <w:autoSpaceDE w:val="0"/>
              <w:autoSpaceDN w:val="0"/>
              <w:adjustRightInd w:val="0"/>
              <w:ind w:firstLine="720"/>
              <w:jc w:val="both"/>
              <w:rPr>
                <w:sz w:val="28"/>
                <w:szCs w:val="28"/>
              </w:rPr>
            </w:pPr>
            <w:r w:rsidRPr="003B7E28">
              <w:rPr>
                <w:sz w:val="28"/>
                <w:szCs w:val="28"/>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Парковского сельского поселения Тихорецкого района или его заместителя о результатах рассмотрения жалобы.</w:t>
            </w:r>
          </w:p>
          <w:p w:rsidR="003B7E28" w:rsidRPr="003B7E28" w:rsidRDefault="003B7E28" w:rsidP="003B7E28">
            <w:pPr>
              <w:ind w:firstLine="567"/>
              <w:jc w:val="both"/>
              <w:rPr>
                <w:rFonts w:eastAsia="Calibri"/>
                <w:sz w:val="28"/>
                <w:szCs w:val="28"/>
                <w:lang w:eastAsia="en-US"/>
              </w:rPr>
            </w:pPr>
            <w:r w:rsidRPr="003B7E28">
              <w:rPr>
                <w:rFonts w:eastAsia="Calibri"/>
                <w:sz w:val="28"/>
                <w:szCs w:val="28"/>
                <w:lang w:eastAsia="en-US"/>
              </w:rPr>
              <w:t>5.10.В случае установления в ходе или по результатам рассмотрения жалобы признаков состава административного правонарушения или преступления глава Парковского сельского поселения Тихорецкого района или заместитель главы Парковского сельского поселения Тихорецкого района незамедлительно направляет имеющиеся материалы в Тихорецкую межрайонную прокуратуру.</w:t>
            </w:r>
          </w:p>
          <w:p w:rsidR="00193509" w:rsidRPr="006E487F" w:rsidRDefault="00921B58" w:rsidP="00BF27A5">
            <w:pPr>
              <w:ind w:right="-108" w:firstLine="851"/>
              <w:jc w:val="both"/>
              <w:rPr>
                <w:sz w:val="28"/>
                <w:szCs w:val="28"/>
              </w:rPr>
            </w:pPr>
            <w:r w:rsidRPr="006E487F">
              <w:rPr>
                <w:sz w:val="28"/>
                <w:szCs w:val="28"/>
              </w:rPr>
              <w:t>2</w:t>
            </w:r>
            <w:r w:rsidR="00193509" w:rsidRPr="006E487F">
              <w:rPr>
                <w:sz w:val="28"/>
                <w:szCs w:val="28"/>
              </w:rPr>
              <w:t>.</w:t>
            </w:r>
            <w:r w:rsidR="00636CC6">
              <w:rPr>
                <w:sz w:val="28"/>
                <w:szCs w:val="28"/>
              </w:rPr>
              <w:t>Н</w:t>
            </w:r>
            <w:r w:rsidR="00636CC6" w:rsidRPr="006E487F">
              <w:rPr>
                <w:sz w:val="28"/>
                <w:szCs w:val="28"/>
              </w:rPr>
              <w:t>астоящ</w:t>
            </w:r>
            <w:r w:rsidR="00636CC6">
              <w:rPr>
                <w:sz w:val="28"/>
                <w:szCs w:val="28"/>
              </w:rPr>
              <w:t>ее</w:t>
            </w:r>
            <w:r w:rsidR="00636CC6" w:rsidRPr="006E487F">
              <w:rPr>
                <w:sz w:val="28"/>
                <w:szCs w:val="28"/>
              </w:rPr>
              <w:t xml:space="preserve"> постановление </w:t>
            </w:r>
            <w:r w:rsidR="00636CC6">
              <w:rPr>
                <w:sz w:val="28"/>
                <w:szCs w:val="28"/>
              </w:rPr>
              <w:t>р</w:t>
            </w:r>
            <w:r w:rsidR="0015376C" w:rsidRPr="006E487F">
              <w:rPr>
                <w:sz w:val="28"/>
                <w:szCs w:val="28"/>
              </w:rPr>
              <w:t xml:space="preserve">азместить на официальном сайте администрации </w:t>
            </w:r>
            <w:r w:rsidR="00BF27A5">
              <w:rPr>
                <w:sz w:val="28"/>
                <w:szCs w:val="28"/>
              </w:rPr>
              <w:t>Парковского</w:t>
            </w:r>
            <w:r w:rsidR="00823FE9">
              <w:rPr>
                <w:sz w:val="28"/>
                <w:szCs w:val="28"/>
              </w:rPr>
              <w:t xml:space="preserve"> </w:t>
            </w:r>
            <w:r w:rsidR="0015376C" w:rsidRPr="006E487F">
              <w:rPr>
                <w:sz w:val="28"/>
                <w:szCs w:val="28"/>
              </w:rPr>
              <w:t xml:space="preserve">сельского поселения Тихорецкого района в </w:t>
            </w:r>
            <w:r w:rsidR="006A2A1D" w:rsidRPr="006E487F">
              <w:rPr>
                <w:rFonts w:eastAsia="Calibri"/>
                <w:bCs/>
                <w:sz w:val="28"/>
                <w:szCs w:val="28"/>
                <w:lang w:eastAsia="en-US"/>
              </w:rPr>
              <w:t>информационно-телекоммуникационной</w:t>
            </w:r>
            <w:r w:rsidR="006A2A1D" w:rsidRPr="006E487F">
              <w:rPr>
                <w:sz w:val="28"/>
                <w:szCs w:val="28"/>
              </w:rPr>
              <w:t xml:space="preserve"> </w:t>
            </w:r>
            <w:r w:rsidR="0015376C" w:rsidRPr="006E487F">
              <w:rPr>
                <w:sz w:val="28"/>
                <w:szCs w:val="28"/>
              </w:rPr>
              <w:t xml:space="preserve">сети </w:t>
            </w:r>
            <w:r w:rsidR="006A2A1D" w:rsidRPr="006E487F">
              <w:rPr>
                <w:sz w:val="28"/>
                <w:szCs w:val="28"/>
              </w:rPr>
              <w:t>«</w:t>
            </w:r>
            <w:r w:rsidR="0015376C" w:rsidRPr="006E487F">
              <w:rPr>
                <w:sz w:val="28"/>
                <w:szCs w:val="28"/>
              </w:rPr>
              <w:t>Интернет</w:t>
            </w:r>
            <w:r w:rsidR="006A2A1D" w:rsidRPr="006E487F">
              <w:rPr>
                <w:sz w:val="28"/>
                <w:szCs w:val="28"/>
              </w:rPr>
              <w:t>»</w:t>
            </w:r>
            <w:r w:rsidR="0015376C" w:rsidRPr="006E487F">
              <w:rPr>
                <w:sz w:val="28"/>
                <w:szCs w:val="28"/>
              </w:rPr>
              <w:t xml:space="preserve"> и о</w:t>
            </w:r>
            <w:r w:rsidR="001604E3" w:rsidRPr="006E487F">
              <w:rPr>
                <w:sz w:val="28"/>
                <w:szCs w:val="28"/>
              </w:rPr>
              <w:t xml:space="preserve">бнародовать </w:t>
            </w:r>
            <w:r w:rsidR="00193509" w:rsidRPr="006E487F">
              <w:rPr>
                <w:sz w:val="28"/>
                <w:szCs w:val="28"/>
              </w:rPr>
              <w:t xml:space="preserve">в </w:t>
            </w:r>
            <w:r w:rsidR="001604E3" w:rsidRPr="006E487F">
              <w:rPr>
                <w:sz w:val="28"/>
                <w:szCs w:val="28"/>
              </w:rPr>
              <w:t>установленном порядке.</w:t>
            </w:r>
            <w:r w:rsidR="00193509" w:rsidRPr="006E487F">
              <w:rPr>
                <w:sz w:val="28"/>
                <w:szCs w:val="28"/>
              </w:rPr>
              <w:t xml:space="preserve"> </w:t>
            </w:r>
          </w:p>
        </w:tc>
      </w:tr>
      <w:tr w:rsidR="005B6903" w:rsidRPr="006E487F" w:rsidTr="00093D27">
        <w:tc>
          <w:tcPr>
            <w:tcW w:w="9747" w:type="dxa"/>
          </w:tcPr>
          <w:p w:rsidR="005B6903" w:rsidRPr="006E487F" w:rsidRDefault="00D612BB" w:rsidP="00093D27">
            <w:pPr>
              <w:ind w:firstLine="839"/>
              <w:jc w:val="both"/>
              <w:rPr>
                <w:sz w:val="28"/>
                <w:szCs w:val="28"/>
              </w:rPr>
            </w:pPr>
            <w:r w:rsidRPr="006E487F">
              <w:rPr>
                <w:sz w:val="28"/>
                <w:szCs w:val="28"/>
              </w:rPr>
              <w:lastRenderedPageBreak/>
              <w:t>3</w:t>
            </w:r>
            <w:r w:rsidR="00073914" w:rsidRPr="006E487F">
              <w:rPr>
                <w:sz w:val="28"/>
                <w:szCs w:val="28"/>
              </w:rPr>
              <w:t>.Постановление вступает в силу с</w:t>
            </w:r>
            <w:r w:rsidR="00067A89" w:rsidRPr="006E487F">
              <w:rPr>
                <w:sz w:val="28"/>
                <w:szCs w:val="28"/>
              </w:rPr>
              <w:t>о дня его</w:t>
            </w:r>
            <w:r w:rsidR="001604E3" w:rsidRPr="006E487F">
              <w:rPr>
                <w:sz w:val="28"/>
                <w:szCs w:val="28"/>
              </w:rPr>
              <w:t xml:space="preserve"> обнародования</w:t>
            </w:r>
            <w:r w:rsidR="00067A89" w:rsidRPr="006E487F">
              <w:rPr>
                <w:sz w:val="28"/>
                <w:szCs w:val="28"/>
              </w:rPr>
              <w:t>.</w:t>
            </w:r>
          </w:p>
        </w:tc>
      </w:tr>
      <w:tr w:rsidR="005B6903" w:rsidRPr="006E487F" w:rsidTr="00093D27">
        <w:tc>
          <w:tcPr>
            <w:tcW w:w="9747" w:type="dxa"/>
          </w:tcPr>
          <w:p w:rsidR="005B6903" w:rsidRDefault="005B6903" w:rsidP="00BE406B">
            <w:pPr>
              <w:ind w:firstLine="839"/>
              <w:jc w:val="both"/>
              <w:rPr>
                <w:color w:val="000000"/>
                <w:sz w:val="28"/>
                <w:szCs w:val="28"/>
              </w:rPr>
            </w:pPr>
          </w:p>
          <w:p w:rsidR="0032188F" w:rsidRDefault="0032188F" w:rsidP="00BE406B">
            <w:pPr>
              <w:ind w:firstLine="839"/>
              <w:jc w:val="both"/>
              <w:rPr>
                <w:color w:val="000000"/>
                <w:sz w:val="28"/>
                <w:szCs w:val="28"/>
              </w:rPr>
            </w:pPr>
          </w:p>
          <w:p w:rsidR="0032188F" w:rsidRDefault="0032188F" w:rsidP="00BE406B">
            <w:pPr>
              <w:ind w:firstLine="839"/>
              <w:jc w:val="both"/>
              <w:rPr>
                <w:color w:val="000000"/>
                <w:sz w:val="28"/>
                <w:szCs w:val="28"/>
              </w:rPr>
            </w:pPr>
          </w:p>
          <w:p w:rsidR="002551A3" w:rsidRDefault="00AB7DF0" w:rsidP="00AB7DF0">
            <w:pPr>
              <w:jc w:val="both"/>
              <w:rPr>
                <w:color w:val="000000"/>
                <w:sz w:val="28"/>
                <w:szCs w:val="28"/>
              </w:rPr>
            </w:pPr>
            <w:r>
              <w:rPr>
                <w:color w:val="000000"/>
                <w:sz w:val="28"/>
                <w:szCs w:val="28"/>
              </w:rPr>
              <w:t>Глава Парковского сельского поселения</w:t>
            </w:r>
          </w:p>
          <w:p w:rsidR="00AB7DF0" w:rsidRPr="006E487F" w:rsidRDefault="00AB7DF0" w:rsidP="00AB7DF0">
            <w:pPr>
              <w:jc w:val="both"/>
              <w:rPr>
                <w:color w:val="000000"/>
                <w:sz w:val="28"/>
                <w:szCs w:val="28"/>
              </w:rPr>
            </w:pPr>
            <w:r>
              <w:rPr>
                <w:color w:val="000000"/>
                <w:sz w:val="28"/>
                <w:szCs w:val="28"/>
              </w:rPr>
              <w:t>Тихорецкого района                                                                            Н.Н.Агеев</w:t>
            </w:r>
          </w:p>
          <w:p w:rsidR="00193509" w:rsidRPr="006E487F" w:rsidRDefault="00193509" w:rsidP="00BE406B">
            <w:pPr>
              <w:ind w:firstLine="839"/>
              <w:jc w:val="both"/>
              <w:rPr>
                <w:color w:val="000000"/>
                <w:sz w:val="28"/>
                <w:szCs w:val="28"/>
              </w:rPr>
            </w:pPr>
          </w:p>
        </w:tc>
      </w:tr>
    </w:tbl>
    <w:p w:rsidR="000776BF" w:rsidRPr="006E487F" w:rsidRDefault="000776BF" w:rsidP="00EB38A3">
      <w:pPr>
        <w:jc w:val="both"/>
        <w:rPr>
          <w:sz w:val="28"/>
          <w:szCs w:val="28"/>
        </w:rPr>
      </w:pPr>
    </w:p>
    <w:sectPr w:rsidR="000776BF" w:rsidRPr="006E487F" w:rsidSect="003D0E83">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A03" w:rsidRDefault="00C03A03" w:rsidP="00823FE9">
      <w:r>
        <w:separator/>
      </w:r>
    </w:p>
  </w:endnote>
  <w:endnote w:type="continuationSeparator" w:id="0">
    <w:p w:rsidR="00C03A03" w:rsidRDefault="00C03A03" w:rsidP="0082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A03" w:rsidRDefault="00C03A03" w:rsidP="00823FE9">
      <w:r>
        <w:separator/>
      </w:r>
    </w:p>
  </w:footnote>
  <w:footnote w:type="continuationSeparator" w:id="0">
    <w:p w:rsidR="00C03A03" w:rsidRDefault="00C03A03" w:rsidP="0082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FE9" w:rsidRDefault="00823FE9">
    <w:pPr>
      <w:pStyle w:val="ac"/>
      <w:jc w:val="center"/>
    </w:pPr>
    <w:r>
      <w:fldChar w:fldCharType="begin"/>
    </w:r>
    <w:r>
      <w:instrText>PAGE   \* MERGEFORMAT</w:instrText>
    </w:r>
    <w:r>
      <w:fldChar w:fldCharType="separate"/>
    </w:r>
    <w:r w:rsidR="00501228">
      <w:rPr>
        <w:noProof/>
      </w:rPr>
      <w:t>5</w:t>
    </w:r>
    <w:r>
      <w:fldChar w:fldCharType="end"/>
    </w:r>
  </w:p>
  <w:p w:rsidR="00823FE9" w:rsidRDefault="00823FE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9FB"/>
    <w:rsid w:val="000024CD"/>
    <w:rsid w:val="000114C6"/>
    <w:rsid w:val="00046BE9"/>
    <w:rsid w:val="000507A2"/>
    <w:rsid w:val="0006105C"/>
    <w:rsid w:val="00067A89"/>
    <w:rsid w:val="00073914"/>
    <w:rsid w:val="0007651F"/>
    <w:rsid w:val="000776BF"/>
    <w:rsid w:val="00093D27"/>
    <w:rsid w:val="000C6574"/>
    <w:rsid w:val="000C6E46"/>
    <w:rsid w:val="000D3FF9"/>
    <w:rsid w:val="000F222E"/>
    <w:rsid w:val="001024E5"/>
    <w:rsid w:val="00117648"/>
    <w:rsid w:val="00134968"/>
    <w:rsid w:val="0015376C"/>
    <w:rsid w:val="00155193"/>
    <w:rsid w:val="001604E3"/>
    <w:rsid w:val="00172677"/>
    <w:rsid w:val="00175654"/>
    <w:rsid w:val="00193077"/>
    <w:rsid w:val="00193509"/>
    <w:rsid w:val="001E0DB6"/>
    <w:rsid w:val="001E1227"/>
    <w:rsid w:val="001F44B2"/>
    <w:rsid w:val="00213D82"/>
    <w:rsid w:val="00225081"/>
    <w:rsid w:val="00247CEE"/>
    <w:rsid w:val="00250A7C"/>
    <w:rsid w:val="002551A3"/>
    <w:rsid w:val="00263093"/>
    <w:rsid w:val="00276700"/>
    <w:rsid w:val="002952C1"/>
    <w:rsid w:val="002B1D92"/>
    <w:rsid w:val="002D4879"/>
    <w:rsid w:val="002E623F"/>
    <w:rsid w:val="00301AF6"/>
    <w:rsid w:val="0031711E"/>
    <w:rsid w:val="0032188F"/>
    <w:rsid w:val="00326093"/>
    <w:rsid w:val="00342026"/>
    <w:rsid w:val="00354C69"/>
    <w:rsid w:val="00361BFC"/>
    <w:rsid w:val="00361D52"/>
    <w:rsid w:val="00393811"/>
    <w:rsid w:val="003A6D25"/>
    <w:rsid w:val="003B7E28"/>
    <w:rsid w:val="003B7EBD"/>
    <w:rsid w:val="003C51F3"/>
    <w:rsid w:val="003D0E83"/>
    <w:rsid w:val="003E7548"/>
    <w:rsid w:val="003F4BAF"/>
    <w:rsid w:val="004100B3"/>
    <w:rsid w:val="00473213"/>
    <w:rsid w:val="00481623"/>
    <w:rsid w:val="004B2204"/>
    <w:rsid w:val="004D487B"/>
    <w:rsid w:val="004D732E"/>
    <w:rsid w:val="00501228"/>
    <w:rsid w:val="0052059B"/>
    <w:rsid w:val="005604AC"/>
    <w:rsid w:val="00565967"/>
    <w:rsid w:val="005B5B7F"/>
    <w:rsid w:val="005B6903"/>
    <w:rsid w:val="00612435"/>
    <w:rsid w:val="006217F9"/>
    <w:rsid w:val="00621B07"/>
    <w:rsid w:val="006369D9"/>
    <w:rsid w:val="00636CC6"/>
    <w:rsid w:val="00664AC1"/>
    <w:rsid w:val="00686784"/>
    <w:rsid w:val="00695F7B"/>
    <w:rsid w:val="006A2A1D"/>
    <w:rsid w:val="006A3A68"/>
    <w:rsid w:val="006B2AAF"/>
    <w:rsid w:val="006E487F"/>
    <w:rsid w:val="00701339"/>
    <w:rsid w:val="0075564E"/>
    <w:rsid w:val="00760E57"/>
    <w:rsid w:val="00764D53"/>
    <w:rsid w:val="00765EAB"/>
    <w:rsid w:val="007B66DA"/>
    <w:rsid w:val="008069DF"/>
    <w:rsid w:val="00807875"/>
    <w:rsid w:val="00823583"/>
    <w:rsid w:val="008236B4"/>
    <w:rsid w:val="00823EEE"/>
    <w:rsid w:val="00823FE9"/>
    <w:rsid w:val="00837603"/>
    <w:rsid w:val="0084692A"/>
    <w:rsid w:val="00860C9B"/>
    <w:rsid w:val="008615CF"/>
    <w:rsid w:val="008650CE"/>
    <w:rsid w:val="00873DE5"/>
    <w:rsid w:val="00897A18"/>
    <w:rsid w:val="008A05A9"/>
    <w:rsid w:val="008E3D6D"/>
    <w:rsid w:val="00904981"/>
    <w:rsid w:val="00904DC8"/>
    <w:rsid w:val="009170A4"/>
    <w:rsid w:val="00917F5A"/>
    <w:rsid w:val="00921B58"/>
    <w:rsid w:val="009328E9"/>
    <w:rsid w:val="00963765"/>
    <w:rsid w:val="00985931"/>
    <w:rsid w:val="009C48BC"/>
    <w:rsid w:val="009C7E05"/>
    <w:rsid w:val="009F1F97"/>
    <w:rsid w:val="00A06E06"/>
    <w:rsid w:val="00A12BDB"/>
    <w:rsid w:val="00A21070"/>
    <w:rsid w:val="00A21691"/>
    <w:rsid w:val="00A34347"/>
    <w:rsid w:val="00A41481"/>
    <w:rsid w:val="00A47BAF"/>
    <w:rsid w:val="00A7058B"/>
    <w:rsid w:val="00A96148"/>
    <w:rsid w:val="00A96DED"/>
    <w:rsid w:val="00AA0FC7"/>
    <w:rsid w:val="00AA54F1"/>
    <w:rsid w:val="00AB7DF0"/>
    <w:rsid w:val="00AC66A0"/>
    <w:rsid w:val="00AE63C8"/>
    <w:rsid w:val="00B0512B"/>
    <w:rsid w:val="00B16982"/>
    <w:rsid w:val="00B37E18"/>
    <w:rsid w:val="00B578CF"/>
    <w:rsid w:val="00BA0274"/>
    <w:rsid w:val="00BA1505"/>
    <w:rsid w:val="00BA69FC"/>
    <w:rsid w:val="00BD34EC"/>
    <w:rsid w:val="00BE06BA"/>
    <w:rsid w:val="00BE406B"/>
    <w:rsid w:val="00BF27A5"/>
    <w:rsid w:val="00BF2934"/>
    <w:rsid w:val="00C03A03"/>
    <w:rsid w:val="00C10249"/>
    <w:rsid w:val="00C317EC"/>
    <w:rsid w:val="00C35785"/>
    <w:rsid w:val="00C35CFE"/>
    <w:rsid w:val="00C551DA"/>
    <w:rsid w:val="00CA29FB"/>
    <w:rsid w:val="00CA2EBE"/>
    <w:rsid w:val="00CB1806"/>
    <w:rsid w:val="00CD0322"/>
    <w:rsid w:val="00D1438D"/>
    <w:rsid w:val="00D17882"/>
    <w:rsid w:val="00D35499"/>
    <w:rsid w:val="00D41D17"/>
    <w:rsid w:val="00D612BB"/>
    <w:rsid w:val="00D75AE9"/>
    <w:rsid w:val="00DB2024"/>
    <w:rsid w:val="00DB261A"/>
    <w:rsid w:val="00E12F7B"/>
    <w:rsid w:val="00E157D5"/>
    <w:rsid w:val="00E458FC"/>
    <w:rsid w:val="00E52441"/>
    <w:rsid w:val="00E621E1"/>
    <w:rsid w:val="00E75EA9"/>
    <w:rsid w:val="00E76A6D"/>
    <w:rsid w:val="00E80957"/>
    <w:rsid w:val="00EA128D"/>
    <w:rsid w:val="00EA6F3E"/>
    <w:rsid w:val="00EB38A3"/>
    <w:rsid w:val="00EB7376"/>
    <w:rsid w:val="00EE0211"/>
    <w:rsid w:val="00F30C4E"/>
    <w:rsid w:val="00F34834"/>
    <w:rsid w:val="00F40407"/>
    <w:rsid w:val="00F47EC0"/>
    <w:rsid w:val="00F71862"/>
    <w:rsid w:val="00F868DA"/>
    <w:rsid w:val="00F95130"/>
    <w:rsid w:val="00FC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0"/>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sz w:val="28"/>
      <w:szCs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both"/>
      <w:outlineLvl w:val="4"/>
    </w:pPr>
    <w:rPr>
      <w:rFonts w:eastAsia="Arial Unicode MS"/>
      <w:bCs/>
      <w:sz w:val="28"/>
      <w:szCs w:val="20"/>
    </w:rPr>
  </w:style>
  <w:style w:type="paragraph" w:styleId="6">
    <w:name w:val="heading 6"/>
    <w:basedOn w:val="a"/>
    <w:next w:val="a"/>
    <w:qFormat/>
    <w:pPr>
      <w:keepNext/>
      <w:jc w:val="right"/>
      <w:outlineLvl w:val="5"/>
    </w:pPr>
    <w:rPr>
      <w:rFonts w:eastAsia="Arial Unicode MS"/>
      <w:sz w:val="28"/>
    </w:rPr>
  </w:style>
  <w:style w:type="character" w:default="1" w:styleId="a0">
    <w:name w:val="Default Paragraph Font"/>
    <w:aliases w:val=" Знак Знак Знак Знак"/>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Body Text"/>
    <w:basedOn w:val="a"/>
    <w:pPr>
      <w:jc w:val="center"/>
    </w:pPr>
    <w:rPr>
      <w:b/>
      <w:bCs/>
      <w:sz w:val="22"/>
    </w:rPr>
  </w:style>
  <w:style w:type="paragraph" w:styleId="a5">
    <w:name w:val="Title"/>
    <w:basedOn w:val="a"/>
    <w:qFormat/>
    <w:pPr>
      <w:jc w:val="center"/>
    </w:pPr>
    <w:rPr>
      <w:b/>
      <w:bCs/>
      <w:sz w:val="28"/>
    </w:rPr>
  </w:style>
  <w:style w:type="paragraph" w:styleId="20">
    <w:name w:val="Body Text 2"/>
    <w:basedOn w:val="a"/>
    <w:pPr>
      <w:jc w:val="center"/>
    </w:pPr>
    <w:rPr>
      <w:b/>
      <w:bCs/>
      <w:sz w:val="28"/>
      <w:szCs w:val="28"/>
    </w:rPr>
  </w:style>
  <w:style w:type="paragraph" w:styleId="30">
    <w:name w:val="Body Text 3"/>
    <w:basedOn w:val="a"/>
    <w:pPr>
      <w:jc w:val="both"/>
    </w:pPr>
    <w:rPr>
      <w:sz w:val="28"/>
      <w:szCs w:val="28"/>
    </w:rPr>
  </w:style>
  <w:style w:type="paragraph" w:customStyle="1" w:styleId="a6">
    <w:name w:val="Прижатый влево"/>
    <w:basedOn w:val="a"/>
    <w:next w:val="a"/>
    <w:rsid w:val="00361BFC"/>
    <w:pPr>
      <w:widowControl w:val="0"/>
      <w:autoSpaceDE w:val="0"/>
      <w:autoSpaceDN w:val="0"/>
      <w:adjustRightInd w:val="0"/>
    </w:pPr>
    <w:rPr>
      <w:rFonts w:ascii="Arial" w:hAnsi="Arial" w:cs="Arial"/>
      <w:sz w:val="20"/>
      <w:szCs w:val="20"/>
    </w:rPr>
  </w:style>
  <w:style w:type="paragraph" w:styleId="a7">
    <w:name w:val="Balloon Text"/>
    <w:basedOn w:val="a"/>
    <w:semiHidden/>
    <w:rsid w:val="00565967"/>
    <w:rPr>
      <w:rFonts w:ascii="Tahoma" w:hAnsi="Tahoma" w:cs="Tahoma"/>
      <w:sz w:val="16"/>
      <w:szCs w:val="16"/>
    </w:rPr>
  </w:style>
  <w:style w:type="paragraph" w:styleId="21">
    <w:name w:val="Body Text Indent 2"/>
    <w:basedOn w:val="a"/>
    <w:rsid w:val="00067A89"/>
    <w:pPr>
      <w:spacing w:after="120" w:line="480" w:lineRule="auto"/>
      <w:ind w:left="283"/>
    </w:pPr>
  </w:style>
  <w:style w:type="paragraph" w:styleId="a8">
    <w:name w:val="No Spacing"/>
    <w:uiPriority w:val="1"/>
    <w:qFormat/>
    <w:rsid w:val="00921B58"/>
    <w:rPr>
      <w:rFonts w:ascii="Calibri" w:eastAsia="Calibri" w:hAnsi="Calibri"/>
      <w:sz w:val="22"/>
      <w:szCs w:val="22"/>
      <w:lang w:eastAsia="en-US"/>
    </w:rPr>
  </w:style>
  <w:style w:type="paragraph" w:customStyle="1" w:styleId="ConsPlusNormal">
    <w:name w:val="ConsPlusNormal"/>
    <w:rsid w:val="00A34347"/>
    <w:pPr>
      <w:widowControl w:val="0"/>
      <w:autoSpaceDE w:val="0"/>
      <w:autoSpaceDN w:val="0"/>
      <w:adjustRightInd w:val="0"/>
      <w:ind w:firstLine="720"/>
    </w:pPr>
    <w:rPr>
      <w:rFonts w:ascii="Arial" w:hAnsi="Arial" w:cs="Arial"/>
    </w:rPr>
  </w:style>
  <w:style w:type="paragraph" w:customStyle="1" w:styleId="a1">
    <w:name w:val=" Знак Знак Знак"/>
    <w:basedOn w:val="a"/>
    <w:link w:val="a0"/>
    <w:rsid w:val="006A2A1D"/>
    <w:pPr>
      <w:spacing w:after="160" w:line="240" w:lineRule="exact"/>
    </w:pPr>
    <w:rPr>
      <w:noProof/>
      <w:sz w:val="20"/>
      <w:szCs w:val="20"/>
    </w:rPr>
  </w:style>
  <w:style w:type="character" w:customStyle="1" w:styleId="a9">
    <w:name w:val="Гипертекстовая ссылка"/>
    <w:uiPriority w:val="99"/>
    <w:rsid w:val="0007651F"/>
    <w:rPr>
      <w:b/>
      <w:bCs/>
      <w:color w:val="008000"/>
    </w:rPr>
  </w:style>
  <w:style w:type="paragraph" w:customStyle="1" w:styleId="aa">
    <w:name w:val="Комментарий"/>
    <w:basedOn w:val="a"/>
    <w:next w:val="a"/>
    <w:uiPriority w:val="99"/>
    <w:rsid w:val="00F71862"/>
    <w:pPr>
      <w:autoSpaceDE w:val="0"/>
      <w:autoSpaceDN w:val="0"/>
      <w:adjustRightInd w:val="0"/>
      <w:spacing w:before="75"/>
      <w:jc w:val="both"/>
    </w:pPr>
    <w:rPr>
      <w:rFonts w:ascii="Arial" w:hAnsi="Arial" w:cs="Arial"/>
      <w:color w:val="353842"/>
      <w:shd w:val="clear" w:color="auto" w:fill="F0F0F0"/>
    </w:rPr>
  </w:style>
  <w:style w:type="paragraph" w:customStyle="1" w:styleId="ab">
    <w:name w:val="Информация об изменениях документа"/>
    <w:basedOn w:val="aa"/>
    <w:next w:val="a"/>
    <w:uiPriority w:val="99"/>
    <w:rsid w:val="00F71862"/>
    <w:pPr>
      <w:spacing w:before="0"/>
    </w:pPr>
    <w:rPr>
      <w:i/>
      <w:iCs/>
    </w:rPr>
  </w:style>
  <w:style w:type="paragraph" w:styleId="ac">
    <w:name w:val="header"/>
    <w:basedOn w:val="a"/>
    <w:link w:val="ad"/>
    <w:uiPriority w:val="99"/>
    <w:unhideWhenUsed/>
    <w:rsid w:val="00823FE9"/>
    <w:pPr>
      <w:tabs>
        <w:tab w:val="center" w:pos="4677"/>
        <w:tab w:val="right" w:pos="9355"/>
      </w:tabs>
    </w:pPr>
  </w:style>
  <w:style w:type="character" w:customStyle="1" w:styleId="ad">
    <w:name w:val="Верхний колонтитул Знак"/>
    <w:link w:val="ac"/>
    <w:uiPriority w:val="99"/>
    <w:rsid w:val="00823FE9"/>
    <w:rPr>
      <w:sz w:val="24"/>
      <w:szCs w:val="24"/>
    </w:rPr>
  </w:style>
  <w:style w:type="paragraph" w:styleId="ae">
    <w:name w:val="footer"/>
    <w:basedOn w:val="a"/>
    <w:link w:val="af"/>
    <w:uiPriority w:val="99"/>
    <w:unhideWhenUsed/>
    <w:rsid w:val="00823FE9"/>
    <w:pPr>
      <w:tabs>
        <w:tab w:val="center" w:pos="4677"/>
        <w:tab w:val="right" w:pos="9355"/>
      </w:tabs>
    </w:pPr>
  </w:style>
  <w:style w:type="character" w:customStyle="1" w:styleId="af">
    <w:name w:val="Нижний колонтитул Знак"/>
    <w:link w:val="ae"/>
    <w:uiPriority w:val="99"/>
    <w:rsid w:val="00823FE9"/>
    <w:rPr>
      <w:sz w:val="24"/>
      <w:szCs w:val="24"/>
    </w:rPr>
  </w:style>
  <w:style w:type="character" w:styleId="af0">
    <w:name w:val="Hyperlink"/>
    <w:uiPriority w:val="99"/>
    <w:unhideWhenUsed/>
    <w:rsid w:val="0084692A"/>
    <w:rPr>
      <w:color w:val="0000FF"/>
      <w:u w:val="single"/>
    </w:rPr>
  </w:style>
  <w:style w:type="paragraph" w:styleId="af1">
    <w:name w:val="Normal (Web)"/>
    <w:basedOn w:val="a"/>
    <w:uiPriority w:val="99"/>
    <w:unhideWhenUsed/>
    <w:rsid w:val="000C6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1689">
      <w:bodyDiv w:val="1"/>
      <w:marLeft w:val="0"/>
      <w:marRight w:val="0"/>
      <w:marTop w:val="0"/>
      <w:marBottom w:val="0"/>
      <w:divBdr>
        <w:top w:val="none" w:sz="0" w:space="0" w:color="auto"/>
        <w:left w:val="none" w:sz="0" w:space="0" w:color="auto"/>
        <w:bottom w:val="none" w:sz="0" w:space="0" w:color="auto"/>
        <w:right w:val="none" w:sz="0" w:space="0" w:color="auto"/>
      </w:divBdr>
    </w:div>
    <w:div w:id="137652726">
      <w:bodyDiv w:val="1"/>
      <w:marLeft w:val="0"/>
      <w:marRight w:val="0"/>
      <w:marTop w:val="0"/>
      <w:marBottom w:val="0"/>
      <w:divBdr>
        <w:top w:val="none" w:sz="0" w:space="0" w:color="auto"/>
        <w:left w:val="none" w:sz="0" w:space="0" w:color="auto"/>
        <w:bottom w:val="none" w:sz="0" w:space="0" w:color="auto"/>
        <w:right w:val="none" w:sz="0" w:space="0" w:color="auto"/>
      </w:divBdr>
    </w:div>
    <w:div w:id="1719932607">
      <w:bodyDiv w:val="1"/>
      <w:marLeft w:val="0"/>
      <w:marRight w:val="0"/>
      <w:marTop w:val="0"/>
      <w:marBottom w:val="0"/>
      <w:divBdr>
        <w:top w:val="none" w:sz="0" w:space="0" w:color="auto"/>
        <w:left w:val="none" w:sz="0" w:space="0" w:color="auto"/>
        <w:bottom w:val="none" w:sz="0" w:space="0" w:color="auto"/>
        <w:right w:val="none" w:sz="0" w:space="0" w:color="auto"/>
      </w:divBdr>
    </w:div>
    <w:div w:id="20198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7BDD8B7DBD822DE78B805B39F5B7160608118C3D211CA5E26210D832F1DE4D681E4863288EC805sAU5J" TargetMode="External"/><Relationship Id="rId5" Type="http://schemas.openxmlformats.org/officeDocument/2006/relationships/footnotes" Target="footnotes.xml"/><Relationship Id="rId10" Type="http://schemas.openxmlformats.org/officeDocument/2006/relationships/hyperlink" Target="mailto:tihoresk-mfc@yandex.ru" TargetMode="External"/><Relationship Id="rId4" Type="http://schemas.openxmlformats.org/officeDocument/2006/relationships/webSettings" Target="webSettings.xml"/><Relationship Id="rId9" Type="http://schemas.openxmlformats.org/officeDocument/2006/relationships/hyperlink" Target="mailto:tihoreck.e-mfc.ru@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35EC7-B2E5-4FEA-98FC-5836BEB1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7</Pages>
  <Words>2481</Words>
  <Characters>14146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Исполняющему обязанности директора государственного учреждения Краснодарского края </vt:lpstr>
    </vt:vector>
  </TitlesOfParts>
  <Company>WorkPC1</Company>
  <LinksUpToDate>false</LinksUpToDate>
  <CharactersWithSpaces>16594</CharactersWithSpaces>
  <SharedDoc>false</SharedDoc>
  <HLinks>
    <vt:vector size="12" baseType="variant">
      <vt:variant>
        <vt:i4>1310726</vt:i4>
      </vt:variant>
      <vt:variant>
        <vt:i4>3</vt:i4>
      </vt:variant>
      <vt:variant>
        <vt:i4>0</vt:i4>
      </vt:variant>
      <vt:variant>
        <vt:i4>5</vt:i4>
      </vt:variant>
      <vt:variant>
        <vt:lpwstr>http://www.admin.ru/</vt:lpwstr>
      </vt:variant>
      <vt:variant>
        <vt:lpwstr/>
      </vt:variant>
      <vt:variant>
        <vt:i4>7077949</vt:i4>
      </vt:variant>
      <vt:variant>
        <vt:i4>0</vt:i4>
      </vt:variant>
      <vt:variant>
        <vt:i4>0</vt:i4>
      </vt:variant>
      <vt:variant>
        <vt:i4>5</vt:i4>
      </vt:variant>
      <vt:variant>
        <vt:lpwstr>garantf1://12077515.0/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Исполняющему обязанности директора государственного учреждения Краснодарского края </dc:title>
  <dc:subject/>
  <dc:creator>2712011</dc:creator>
  <cp:keywords/>
  <dc:description/>
  <cp:lastModifiedBy>Елена Вячеславовна</cp:lastModifiedBy>
  <cp:revision>2</cp:revision>
  <cp:lastPrinted>2015-12-04T09:33:00Z</cp:lastPrinted>
  <dcterms:created xsi:type="dcterms:W3CDTF">2012-05-24T05:50:00Z</dcterms:created>
  <dcterms:modified xsi:type="dcterms:W3CDTF">2015-12-04T09:33:00Z</dcterms:modified>
</cp:coreProperties>
</file>