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CE" w:rsidRPr="004609CE" w:rsidRDefault="004609CE" w:rsidP="004609CE">
      <w:pPr>
        <w:pStyle w:val="a3"/>
        <w:jc w:val="center"/>
        <w:rPr>
          <w:lang w:eastAsia="ru-RU"/>
        </w:rPr>
      </w:pPr>
      <w:r w:rsidRPr="004609CE">
        <w:rPr>
          <w:lang w:eastAsia="ru-RU"/>
        </w:rPr>
        <w:t xml:space="preserve">ПОСТАНОВЛЕНИЕ  </w:t>
      </w:r>
      <w:r w:rsidRPr="004609CE">
        <w:rPr>
          <w:u w:val="single"/>
          <w:lang w:eastAsia="ru-RU"/>
        </w:rPr>
        <w:t>ПРОЕКТ</w:t>
      </w:r>
    </w:p>
    <w:p w:rsidR="004609CE" w:rsidRPr="004609CE" w:rsidRDefault="004609CE" w:rsidP="004609CE">
      <w:pPr>
        <w:pStyle w:val="a3"/>
        <w:jc w:val="center"/>
        <w:rPr>
          <w:lang w:eastAsia="ru-RU"/>
        </w:rPr>
      </w:pPr>
    </w:p>
    <w:p w:rsidR="004609CE" w:rsidRPr="004609CE" w:rsidRDefault="004609CE" w:rsidP="004609CE">
      <w:pPr>
        <w:pStyle w:val="a3"/>
        <w:jc w:val="center"/>
        <w:rPr>
          <w:lang w:eastAsia="ru-RU"/>
        </w:rPr>
      </w:pPr>
      <w:r w:rsidRPr="004609CE">
        <w:rPr>
          <w:lang w:eastAsia="ru-RU"/>
        </w:rPr>
        <w:t>АДМИНИСТРАЦИИ ПАРКОВСКОГО СЕЛЬСКОГО ПОСЕЛЕНИЯ</w:t>
      </w:r>
    </w:p>
    <w:p w:rsidR="004609CE" w:rsidRPr="004609CE" w:rsidRDefault="004609CE" w:rsidP="004609CE">
      <w:pPr>
        <w:pStyle w:val="a3"/>
        <w:jc w:val="center"/>
        <w:rPr>
          <w:lang w:eastAsia="ru-RU"/>
        </w:rPr>
      </w:pPr>
      <w:r w:rsidRPr="004609CE">
        <w:rPr>
          <w:lang w:eastAsia="ru-RU"/>
        </w:rPr>
        <w:t>ТИХОРЕЦКОГО РАЙОНА</w:t>
      </w:r>
    </w:p>
    <w:p w:rsidR="004609CE" w:rsidRPr="004609CE" w:rsidRDefault="004609CE" w:rsidP="004609CE">
      <w:pPr>
        <w:pStyle w:val="a3"/>
        <w:jc w:val="center"/>
        <w:rPr>
          <w:lang w:eastAsia="ru-RU"/>
        </w:rPr>
      </w:pPr>
    </w:p>
    <w:p w:rsidR="004609CE" w:rsidRPr="004609CE" w:rsidRDefault="004609CE" w:rsidP="004609CE">
      <w:pPr>
        <w:pStyle w:val="a3"/>
        <w:jc w:val="center"/>
        <w:rPr>
          <w:lang w:eastAsia="ru-RU"/>
        </w:rPr>
      </w:pPr>
      <w:r w:rsidRPr="004609CE">
        <w:rPr>
          <w:lang w:eastAsia="ru-RU"/>
        </w:rPr>
        <w:t>от ______________</w:t>
      </w:r>
      <w:r w:rsidRPr="004609CE">
        <w:rPr>
          <w:lang w:eastAsia="ru-RU"/>
        </w:rPr>
        <w:tab/>
      </w:r>
      <w:r w:rsidRPr="004609CE">
        <w:rPr>
          <w:lang w:eastAsia="ru-RU"/>
        </w:rPr>
        <w:tab/>
      </w:r>
      <w:r w:rsidRPr="004609CE">
        <w:rPr>
          <w:lang w:eastAsia="ru-RU"/>
        </w:rPr>
        <w:tab/>
      </w:r>
      <w:r w:rsidRPr="004609CE">
        <w:rPr>
          <w:lang w:eastAsia="ru-RU"/>
        </w:rPr>
        <w:tab/>
      </w:r>
      <w:r w:rsidRPr="004609CE">
        <w:rPr>
          <w:lang w:eastAsia="ru-RU"/>
        </w:rPr>
        <w:tab/>
      </w:r>
      <w:r w:rsidRPr="004609CE">
        <w:rPr>
          <w:lang w:eastAsia="ru-RU"/>
        </w:rPr>
        <w:tab/>
      </w:r>
      <w:r w:rsidRPr="004609CE">
        <w:rPr>
          <w:lang w:eastAsia="ru-RU"/>
        </w:rPr>
        <w:tab/>
        <w:t xml:space="preserve">                    № ____</w:t>
      </w:r>
    </w:p>
    <w:p w:rsidR="004609CE" w:rsidRPr="004609CE" w:rsidRDefault="004609CE" w:rsidP="004609CE">
      <w:pPr>
        <w:pStyle w:val="a3"/>
        <w:jc w:val="center"/>
        <w:rPr>
          <w:lang w:eastAsia="ru-RU"/>
        </w:rPr>
      </w:pPr>
      <w:r w:rsidRPr="004609CE">
        <w:rPr>
          <w:lang w:eastAsia="ru-RU"/>
        </w:rPr>
        <w:t>посёлок Парковый</w:t>
      </w:r>
    </w:p>
    <w:p w:rsidR="004609CE" w:rsidRPr="004609CE" w:rsidRDefault="004609CE" w:rsidP="004609CE">
      <w:pPr>
        <w:pStyle w:val="a3"/>
        <w:jc w:val="both"/>
        <w:rPr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center"/>
        <w:outlineLvl w:val="1"/>
        <w:rPr>
          <w:rFonts w:eastAsia="Times New Roman"/>
          <w:b/>
          <w:bCs/>
          <w:iCs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center"/>
        <w:outlineLvl w:val="1"/>
        <w:rPr>
          <w:rFonts w:eastAsia="Times New Roman"/>
          <w:b/>
          <w:bCs/>
          <w:iCs/>
          <w:lang w:eastAsia="ru-RU"/>
        </w:rPr>
      </w:pPr>
      <w:r w:rsidRPr="004609CE">
        <w:rPr>
          <w:rFonts w:eastAsia="Times New Roman"/>
          <w:b/>
          <w:bCs/>
          <w:iCs/>
          <w:lang w:eastAsia="ru-RU"/>
        </w:rPr>
        <w:t xml:space="preserve">Об </w:t>
      </w:r>
      <w:hyperlink r:id="rId6" w:history="1">
        <w:r w:rsidRPr="004609CE">
          <w:rPr>
            <w:rFonts w:eastAsia="Times New Roman"/>
            <w:b/>
            <w:bCs/>
            <w:iCs/>
            <w:color w:val="000000"/>
            <w:lang w:eastAsia="ru-RU"/>
          </w:rPr>
          <w:t>утверждении административного регламента предоставления муниципальной услуги «Предоставление информации о времени и месте проведения культурно-досуговых мероприятий</w:t>
        </w:r>
      </w:hyperlink>
      <w:r w:rsidRPr="004609CE">
        <w:rPr>
          <w:rFonts w:eastAsia="Times New Roman"/>
          <w:b/>
          <w:bCs/>
          <w:iCs/>
          <w:lang w:eastAsia="ru-RU"/>
        </w:rPr>
        <w:t>»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napToGrid w:val="0"/>
        <w:spacing w:after="0" w:line="240" w:lineRule="auto"/>
        <w:ind w:firstLine="567"/>
        <w:jc w:val="both"/>
        <w:rPr>
          <w:rFonts w:eastAsia="Times New Roman"/>
          <w:bCs/>
          <w:color w:val="000080"/>
          <w:lang w:eastAsia="ru-RU"/>
        </w:rPr>
      </w:pPr>
    </w:p>
    <w:p w:rsidR="004609CE" w:rsidRPr="004609CE" w:rsidRDefault="004609CE" w:rsidP="004609CE">
      <w:pPr>
        <w:pStyle w:val="a3"/>
        <w:jc w:val="both"/>
        <w:rPr>
          <w:rFonts w:eastAsia="Times New Roman"/>
          <w:lang w:eastAsia="ar-SA"/>
        </w:rPr>
      </w:pPr>
      <w:bookmarkStart w:id="0" w:name="sub_1"/>
      <w:r w:rsidRPr="004609CE">
        <w:rPr>
          <w:rFonts w:eastAsia="Times New Roman"/>
          <w:lang w:eastAsia="ar-SA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район», </w:t>
      </w:r>
      <w:proofErr w:type="gramStart"/>
      <w:r w:rsidRPr="005C5088">
        <w:rPr>
          <w:rFonts w:eastAsia="Times New Roman"/>
          <w:sz w:val="24"/>
          <w:szCs w:val="24"/>
          <w:lang w:eastAsia="ar-SA"/>
        </w:rPr>
        <w:t>П</w:t>
      </w:r>
      <w:proofErr w:type="gramEnd"/>
      <w:r w:rsidRPr="005C5088">
        <w:rPr>
          <w:rFonts w:eastAsia="Times New Roman"/>
          <w:sz w:val="24"/>
          <w:szCs w:val="24"/>
          <w:lang w:eastAsia="ar-SA"/>
        </w:rPr>
        <w:t xml:space="preserve"> О С Т А Н О В Л Я Ю</w:t>
      </w:r>
      <w:r w:rsidRPr="004609CE">
        <w:rPr>
          <w:rFonts w:eastAsia="Times New Roman"/>
          <w:lang w:eastAsia="ar-SA"/>
        </w:rPr>
        <w:t>:</w:t>
      </w:r>
    </w:p>
    <w:p w:rsidR="004609CE" w:rsidRPr="004609CE" w:rsidRDefault="004609CE" w:rsidP="004609CE">
      <w:pPr>
        <w:spacing w:after="0" w:line="240" w:lineRule="auto"/>
        <w:ind w:firstLine="567"/>
        <w:jc w:val="both"/>
        <w:outlineLvl w:val="1"/>
        <w:rPr>
          <w:rFonts w:eastAsia="Times New Roman"/>
          <w:bCs/>
          <w:iCs/>
          <w:lang w:eastAsia="ru-RU"/>
        </w:rPr>
      </w:pPr>
      <w:r w:rsidRPr="004609CE">
        <w:tab/>
        <w:t xml:space="preserve">1.Утвердить </w:t>
      </w:r>
      <w:hyperlink w:anchor="sub_1000" w:history="1">
        <w:r w:rsidRPr="004609CE">
          <w:t>административный регламент</w:t>
        </w:r>
      </w:hyperlink>
      <w:r w:rsidRPr="004609CE">
        <w:t xml:space="preserve"> предоставления муниципальной услуги «</w:t>
      </w:r>
      <w:hyperlink r:id="rId7" w:history="1">
        <w:r w:rsidRPr="004609CE">
          <w:rPr>
            <w:rFonts w:eastAsia="Times New Roman"/>
            <w:bCs/>
            <w:iCs/>
            <w:color w:val="000000"/>
            <w:lang w:eastAsia="ru-RU"/>
          </w:rPr>
          <w:t>Предоставление информации о времени и месте проведения культурно-досуговых мероприятий</w:t>
        </w:r>
      </w:hyperlink>
      <w:r w:rsidRPr="004609CE">
        <w:t>» (прилагается).</w:t>
      </w:r>
    </w:p>
    <w:p w:rsidR="004609CE" w:rsidRPr="004609CE" w:rsidRDefault="004609CE" w:rsidP="004609CE">
      <w:pPr>
        <w:pStyle w:val="a3"/>
        <w:jc w:val="both"/>
      </w:pPr>
      <w:bookmarkStart w:id="1" w:name="sub_3"/>
      <w:bookmarkEnd w:id="0"/>
      <w:r w:rsidRPr="004609CE">
        <w:rPr>
          <w:spacing w:val="-1"/>
        </w:rPr>
        <w:tab/>
        <w:t>2.Считать утратившим силу постановление администрации Парковского сельского поселения Тихорецкого района от 23 июля 2010 года № 283                       «</w:t>
      </w:r>
      <w:r w:rsidRPr="004609CE">
        <w:t>Об утверждении административного регламента  предоставления муниципальной услуги «</w:t>
      </w:r>
      <w:hyperlink r:id="rId8" w:history="1">
        <w:r w:rsidRPr="004609CE">
          <w:rPr>
            <w:rFonts w:eastAsia="Times New Roman"/>
            <w:bCs/>
            <w:iCs/>
            <w:color w:val="000000"/>
            <w:lang w:eastAsia="ru-RU"/>
          </w:rPr>
          <w:t>Предоставление информации о времени и месте проведения культурно-досуговых мероприятий</w:t>
        </w:r>
      </w:hyperlink>
      <w:r w:rsidRPr="004609CE">
        <w:t>».</w:t>
      </w:r>
    </w:p>
    <w:p w:rsidR="004609CE" w:rsidRPr="004609CE" w:rsidRDefault="004609CE" w:rsidP="004609CE">
      <w:pPr>
        <w:pStyle w:val="a3"/>
        <w:jc w:val="both"/>
        <w:rPr>
          <w:lang w:eastAsia="ru-RU"/>
        </w:rPr>
      </w:pPr>
      <w:r w:rsidRPr="004609CE">
        <w:rPr>
          <w:lang w:eastAsia="ru-RU"/>
        </w:rPr>
        <w:tab/>
        <w:t>3.Общему отделу администрации Парковского сельского поселения Тихорецкого района (Лукьянова) обнародовать настоящее постановление в специально установленных местах и разместить на официальном сайте администрации Парковского сельского поселения Тихорецкого района в сети Интернет.</w:t>
      </w:r>
    </w:p>
    <w:p w:rsidR="004609CE" w:rsidRPr="004609CE" w:rsidRDefault="004609CE" w:rsidP="004609CE">
      <w:pPr>
        <w:pStyle w:val="a3"/>
        <w:jc w:val="both"/>
        <w:rPr>
          <w:lang w:eastAsia="ru-RU"/>
        </w:rPr>
      </w:pPr>
      <w:r w:rsidRPr="004609CE">
        <w:rPr>
          <w:lang w:eastAsia="ru-RU"/>
        </w:rPr>
        <w:tab/>
        <w:t>4.</w:t>
      </w:r>
      <w:proofErr w:type="gramStart"/>
      <w:r w:rsidRPr="004609CE">
        <w:rPr>
          <w:lang w:eastAsia="ru-RU"/>
        </w:rPr>
        <w:t>Контроль за</w:t>
      </w:r>
      <w:proofErr w:type="gramEnd"/>
      <w:r w:rsidRPr="004609CE">
        <w:rPr>
          <w:lang w:eastAsia="ru-RU"/>
        </w:rPr>
        <w:t xml:space="preserve"> выполнением настоящего постановления возложить на заместителя главы Парковского сельского поселения Тихорецкого района В.И.Чередниченко.</w:t>
      </w:r>
    </w:p>
    <w:p w:rsidR="004609CE" w:rsidRPr="004609CE" w:rsidRDefault="004609CE" w:rsidP="004609CE">
      <w:pPr>
        <w:pStyle w:val="a3"/>
        <w:jc w:val="both"/>
        <w:rPr>
          <w:lang w:eastAsia="ru-RU"/>
        </w:rPr>
      </w:pPr>
      <w:r w:rsidRPr="004609CE">
        <w:rPr>
          <w:lang w:eastAsia="ru-RU"/>
        </w:rPr>
        <w:tab/>
        <w:t>5.Постановление вступает в силу со дня его официального обнародования.</w:t>
      </w:r>
    </w:p>
    <w:p w:rsidR="004609CE" w:rsidRPr="004609CE" w:rsidRDefault="004609CE" w:rsidP="004609CE">
      <w:pPr>
        <w:pStyle w:val="a3"/>
        <w:jc w:val="both"/>
        <w:rPr>
          <w:rFonts w:eastAsia="Times New Roman"/>
          <w:lang w:eastAsia="ar-SA"/>
        </w:rPr>
      </w:pPr>
    </w:p>
    <w:p w:rsidR="004609CE" w:rsidRPr="004609CE" w:rsidRDefault="004609CE" w:rsidP="004609CE">
      <w:pPr>
        <w:pStyle w:val="a3"/>
        <w:jc w:val="both"/>
        <w:rPr>
          <w:rFonts w:eastAsia="Times New Roman"/>
          <w:lang w:eastAsia="ar-SA"/>
        </w:rPr>
      </w:pPr>
    </w:p>
    <w:p w:rsidR="004609CE" w:rsidRPr="004609CE" w:rsidRDefault="004609CE" w:rsidP="004609CE">
      <w:pPr>
        <w:pStyle w:val="a3"/>
        <w:jc w:val="both"/>
        <w:rPr>
          <w:rFonts w:eastAsia="Times New Roman"/>
          <w:lang w:eastAsia="ar-SA"/>
        </w:rPr>
      </w:pPr>
    </w:p>
    <w:bookmarkEnd w:id="1"/>
    <w:p w:rsidR="004609CE" w:rsidRPr="004609CE" w:rsidRDefault="004609CE" w:rsidP="004609CE">
      <w:pPr>
        <w:pStyle w:val="a3"/>
        <w:jc w:val="both"/>
      </w:pPr>
      <w:r w:rsidRPr="004609CE">
        <w:t>Глава Парковского сельского поселения</w:t>
      </w:r>
    </w:p>
    <w:p w:rsidR="004609CE" w:rsidRPr="004609CE" w:rsidRDefault="004609CE" w:rsidP="004609CE">
      <w:pPr>
        <w:pStyle w:val="a3"/>
        <w:jc w:val="both"/>
      </w:pPr>
      <w:r w:rsidRPr="004609CE">
        <w:t>Тихорецкого района</w:t>
      </w:r>
      <w:r w:rsidRPr="004609CE">
        <w:tab/>
      </w:r>
      <w:r w:rsidRPr="004609CE">
        <w:tab/>
      </w:r>
      <w:r w:rsidRPr="004609CE">
        <w:tab/>
      </w:r>
      <w:r w:rsidRPr="004609CE">
        <w:tab/>
      </w:r>
      <w:r w:rsidRPr="004609CE">
        <w:tab/>
      </w:r>
      <w:r w:rsidRPr="004609CE">
        <w:tab/>
      </w:r>
      <w:r w:rsidRPr="004609CE">
        <w:tab/>
      </w:r>
      <w:r w:rsidRPr="004609CE">
        <w:tab/>
        <w:t xml:space="preserve">           </w:t>
      </w:r>
      <w:proofErr w:type="spellStart"/>
      <w:r w:rsidRPr="004609CE">
        <w:t>А.И.Чоп</w:t>
      </w:r>
      <w:proofErr w:type="spellEnd"/>
    </w:p>
    <w:p w:rsidR="004609CE" w:rsidRPr="004609CE" w:rsidRDefault="004609CE" w:rsidP="004609CE">
      <w:pPr>
        <w:pStyle w:val="a3"/>
        <w:jc w:val="both"/>
      </w:pPr>
    </w:p>
    <w:p w:rsidR="004609CE" w:rsidRPr="004609CE" w:rsidRDefault="004609CE" w:rsidP="004609CE">
      <w:pPr>
        <w:snapToGrid w:val="0"/>
        <w:spacing w:after="0" w:line="240" w:lineRule="auto"/>
        <w:ind w:firstLine="567"/>
        <w:jc w:val="both"/>
        <w:rPr>
          <w:rFonts w:eastAsia="Times New Roman"/>
          <w:bCs/>
          <w:color w:val="000080"/>
          <w:lang w:eastAsia="ru-RU"/>
        </w:rPr>
      </w:pPr>
    </w:p>
    <w:p w:rsidR="004609CE" w:rsidRPr="004609CE" w:rsidRDefault="004609CE" w:rsidP="004609CE">
      <w:pPr>
        <w:snapToGrid w:val="0"/>
        <w:spacing w:after="0" w:line="240" w:lineRule="auto"/>
        <w:ind w:firstLine="567"/>
        <w:jc w:val="both"/>
        <w:rPr>
          <w:rFonts w:eastAsia="Times New Roman"/>
          <w:bCs/>
          <w:color w:val="000080"/>
          <w:lang w:eastAsia="ru-RU"/>
        </w:rPr>
      </w:pPr>
    </w:p>
    <w:p w:rsidR="004609CE" w:rsidRPr="004609CE" w:rsidRDefault="004609CE" w:rsidP="004609CE">
      <w:pPr>
        <w:snapToGrid w:val="0"/>
        <w:spacing w:after="0" w:line="240" w:lineRule="auto"/>
        <w:ind w:firstLine="567"/>
        <w:jc w:val="right"/>
        <w:rPr>
          <w:rFonts w:eastAsia="Times New Roman"/>
          <w:bCs/>
          <w:color w:val="000080"/>
          <w:lang w:eastAsia="ru-RU"/>
        </w:rPr>
      </w:pPr>
      <w:r w:rsidRPr="004609CE">
        <w:rPr>
          <w:rFonts w:eastAsia="Times New Roman"/>
          <w:bCs/>
          <w:color w:val="000080"/>
          <w:lang w:eastAsia="ru-RU"/>
        </w:rPr>
        <w:lastRenderedPageBreak/>
        <w:t>ПРИЛОЖЕНИЕ</w:t>
      </w:r>
    </w:p>
    <w:p w:rsidR="004609CE" w:rsidRPr="004609CE" w:rsidRDefault="004609CE" w:rsidP="004609CE">
      <w:pPr>
        <w:spacing w:after="0" w:line="240" w:lineRule="auto"/>
        <w:ind w:firstLine="567"/>
        <w:jc w:val="right"/>
        <w:rPr>
          <w:rFonts w:eastAsia="Times New Roman"/>
          <w:bCs/>
          <w:color w:val="000000"/>
          <w:lang w:eastAsia="ru-RU"/>
        </w:rPr>
      </w:pPr>
      <w:r w:rsidRPr="004609CE">
        <w:rPr>
          <w:rFonts w:eastAsia="Times New Roman"/>
          <w:bCs/>
          <w:color w:val="000000"/>
          <w:lang w:eastAsia="ru-RU"/>
        </w:rPr>
        <w:t xml:space="preserve">к постановлению администрации </w:t>
      </w:r>
    </w:p>
    <w:p w:rsidR="004609CE" w:rsidRPr="004609CE" w:rsidRDefault="004609CE" w:rsidP="004609CE">
      <w:pPr>
        <w:spacing w:after="0" w:line="240" w:lineRule="auto"/>
        <w:ind w:firstLine="567"/>
        <w:jc w:val="right"/>
        <w:rPr>
          <w:rFonts w:eastAsia="Times New Roman"/>
          <w:bCs/>
          <w:color w:val="000000"/>
          <w:lang w:eastAsia="ru-RU"/>
        </w:rPr>
      </w:pPr>
      <w:r w:rsidRPr="004609CE">
        <w:rPr>
          <w:rFonts w:eastAsia="Times New Roman"/>
          <w:bCs/>
          <w:color w:val="000000"/>
          <w:lang w:eastAsia="ru-RU"/>
        </w:rPr>
        <w:t xml:space="preserve">Парковского сельского поселения </w:t>
      </w:r>
    </w:p>
    <w:p w:rsidR="004609CE" w:rsidRPr="004609CE" w:rsidRDefault="004609CE" w:rsidP="004609CE">
      <w:pPr>
        <w:spacing w:after="0" w:line="240" w:lineRule="auto"/>
        <w:ind w:firstLine="567"/>
        <w:jc w:val="right"/>
        <w:rPr>
          <w:rFonts w:eastAsia="Times New Roman"/>
          <w:b/>
          <w:lang w:eastAsia="ru-RU"/>
        </w:rPr>
      </w:pPr>
      <w:r w:rsidRPr="004609CE">
        <w:rPr>
          <w:rFonts w:eastAsia="Times New Roman"/>
          <w:bCs/>
          <w:color w:val="000000"/>
          <w:lang w:eastAsia="ru-RU"/>
        </w:rPr>
        <w:t>Тихорецкого района</w:t>
      </w:r>
    </w:p>
    <w:p w:rsidR="004609CE" w:rsidRPr="004609CE" w:rsidRDefault="00E746DD" w:rsidP="004609CE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hyperlink r:id="rId9" w:anchor="sub_1000#sub_1000" w:history="1">
        <w:r w:rsidR="004609CE" w:rsidRPr="004609CE">
          <w:rPr>
            <w:rFonts w:eastAsia="Times New Roman"/>
            <w:color w:val="000000"/>
            <w:lang w:eastAsia="ru-RU"/>
          </w:rPr>
          <w:t xml:space="preserve">от </w:t>
        </w:r>
        <w:r w:rsidR="004609CE">
          <w:rPr>
            <w:rFonts w:eastAsia="Times New Roman"/>
            <w:color w:val="000000"/>
            <w:lang w:eastAsia="ru-RU"/>
          </w:rPr>
          <w:t>___________</w:t>
        </w:r>
        <w:r w:rsidR="004609CE" w:rsidRPr="004609CE">
          <w:rPr>
            <w:rFonts w:eastAsia="Times New Roman"/>
            <w:color w:val="000000"/>
            <w:lang w:eastAsia="ru-RU"/>
          </w:rPr>
          <w:t xml:space="preserve">  № </w:t>
        </w:r>
      </w:hyperlink>
      <w:r w:rsidR="004609CE">
        <w:rPr>
          <w:rFonts w:eastAsia="Times New Roman"/>
          <w:color w:val="000000"/>
          <w:lang w:eastAsia="ru-RU"/>
        </w:rPr>
        <w:t>_____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center"/>
        <w:outlineLvl w:val="1"/>
        <w:rPr>
          <w:rFonts w:eastAsia="Times New Roman"/>
          <w:b/>
          <w:bCs/>
          <w:iCs/>
          <w:lang w:eastAsia="ru-RU"/>
        </w:rPr>
      </w:pPr>
      <w:r w:rsidRPr="004609CE">
        <w:rPr>
          <w:rFonts w:eastAsia="Times New Roman"/>
          <w:b/>
          <w:bCs/>
          <w:iCs/>
          <w:lang w:eastAsia="ru-RU"/>
        </w:rPr>
        <w:t>Административный регламент</w:t>
      </w:r>
      <w:r w:rsidRPr="004609CE">
        <w:rPr>
          <w:rFonts w:eastAsia="Times New Roman"/>
          <w:b/>
          <w:bCs/>
          <w:iCs/>
          <w:lang w:eastAsia="ru-RU"/>
        </w:rPr>
        <w:br/>
        <w:t>предоставления муниципальной услуги «Предоставление информации</w:t>
      </w:r>
      <w:r w:rsidRPr="004609CE">
        <w:rPr>
          <w:rFonts w:eastAsia="Times New Roman"/>
          <w:b/>
          <w:bCs/>
          <w:iCs/>
          <w:lang w:eastAsia="ru-RU"/>
        </w:rPr>
        <w:br/>
        <w:t>о времени и месте проведения культурно-досуговых мероприятий»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outlineLvl w:val="0"/>
        <w:rPr>
          <w:rFonts w:eastAsia="Times New Roman"/>
          <w:bCs/>
          <w:kern w:val="32"/>
          <w:lang w:eastAsia="ru-RU"/>
        </w:rPr>
      </w:pPr>
      <w:bookmarkStart w:id="2" w:name="sub_1001"/>
      <w:r w:rsidRPr="004609CE">
        <w:rPr>
          <w:rFonts w:eastAsia="Times New Roman"/>
          <w:bCs/>
          <w:kern w:val="32"/>
          <w:lang w:eastAsia="ru-RU"/>
        </w:rPr>
        <w:t>1.Общие положения</w:t>
      </w:r>
    </w:p>
    <w:bookmarkEnd w:id="2"/>
    <w:p w:rsidR="004609CE" w:rsidRPr="004609CE" w:rsidRDefault="004609CE" w:rsidP="004609C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3" w:name="sub_112"/>
      <w:r w:rsidRPr="004609CE">
        <w:rPr>
          <w:rFonts w:eastAsia="Times New Roman"/>
          <w:lang w:eastAsia="ru-RU"/>
        </w:rPr>
        <w:t xml:space="preserve">1.1.Административный регламент предоставления муниципальной услуги «Предоставление информации о времени и месте проведения культурно-досуговых мероприятий» (далее - административный регламент, муниципальная услуга) устанавливает стандарт и порядок предоставления муниципальной услуги муниципальным </w:t>
      </w:r>
      <w:r>
        <w:rPr>
          <w:rFonts w:eastAsia="Times New Roman"/>
          <w:lang w:eastAsia="ru-RU"/>
        </w:rPr>
        <w:t>бюджетным</w:t>
      </w:r>
      <w:r w:rsidRPr="004609CE">
        <w:rPr>
          <w:rFonts w:eastAsia="Times New Roman"/>
          <w:lang w:eastAsia="ru-RU"/>
        </w:rPr>
        <w:t xml:space="preserve"> учреждением «</w:t>
      </w:r>
      <w:r>
        <w:rPr>
          <w:rFonts w:eastAsia="Times New Roman"/>
          <w:lang w:eastAsia="ru-RU"/>
        </w:rPr>
        <w:t>Сельский Дом Культуры</w:t>
      </w:r>
      <w:r w:rsidRPr="004609CE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Парковского сельского поселения Тихорецкого района</w:t>
      </w:r>
      <w:r w:rsidRPr="004609CE">
        <w:rPr>
          <w:rFonts w:eastAsia="Times New Roman"/>
          <w:lang w:eastAsia="ru-RU"/>
        </w:rPr>
        <w:t xml:space="preserve"> (далее - Учреждение).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4" w:name="sub_121"/>
      <w:bookmarkEnd w:id="3"/>
      <w:r w:rsidRPr="004609CE">
        <w:rPr>
          <w:rFonts w:eastAsia="Times New Roman"/>
          <w:lang w:eastAsia="ru-RU"/>
        </w:rPr>
        <w:t>1.2.</w:t>
      </w:r>
      <w:proofErr w:type="gramStart"/>
      <w:r w:rsidRPr="004609CE">
        <w:rPr>
          <w:rFonts w:eastAsia="Times New Roman"/>
          <w:lang w:eastAsia="ru-RU"/>
        </w:rPr>
        <w:t>Заявителями, имеющими право на получение муниципальной услуги являются</w:t>
      </w:r>
      <w:proofErr w:type="gramEnd"/>
      <w:r w:rsidRPr="004609CE">
        <w:rPr>
          <w:rFonts w:eastAsia="Times New Roman"/>
          <w:lang w:eastAsia="ru-RU"/>
        </w:rPr>
        <w:t xml:space="preserve"> юридические и физические лица (далее - Заявители).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5" w:name="sub_131"/>
      <w:bookmarkEnd w:id="4"/>
      <w:r w:rsidRPr="004609CE">
        <w:rPr>
          <w:rFonts w:eastAsia="Times New Roman"/>
          <w:lang w:eastAsia="ru-RU"/>
        </w:rPr>
        <w:t>1.3.Местонахождение Учреждения</w:t>
      </w:r>
    </w:p>
    <w:bookmarkEnd w:id="5"/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Почтовый адрес: 35210</w:t>
      </w:r>
      <w:r>
        <w:rPr>
          <w:rFonts w:eastAsia="Times New Roman"/>
          <w:lang w:eastAsia="ru-RU"/>
        </w:rPr>
        <w:t>4</w:t>
      </w:r>
      <w:r w:rsidRPr="004609CE">
        <w:rPr>
          <w:rFonts w:eastAsia="Times New Roman"/>
          <w:lang w:eastAsia="ru-RU"/>
        </w:rPr>
        <w:t xml:space="preserve">, Российская Федерация, Краснодарский край, Тихорецкий район, поселок </w:t>
      </w:r>
      <w:r>
        <w:rPr>
          <w:rFonts w:eastAsia="Times New Roman"/>
          <w:lang w:eastAsia="ru-RU"/>
        </w:rPr>
        <w:t>Парковый</w:t>
      </w:r>
      <w:r w:rsidRPr="004609CE">
        <w:rPr>
          <w:rFonts w:eastAsia="Times New Roman"/>
          <w:lang w:eastAsia="ru-RU"/>
        </w:rPr>
        <w:t xml:space="preserve">, улица </w:t>
      </w:r>
      <w:r>
        <w:rPr>
          <w:rFonts w:eastAsia="Times New Roman"/>
          <w:lang w:eastAsia="ru-RU"/>
        </w:rPr>
        <w:t>Гагарина,22</w:t>
      </w:r>
      <w:r w:rsidRPr="004609CE">
        <w:rPr>
          <w:rFonts w:eastAsia="Times New Roman"/>
          <w:lang w:eastAsia="ru-RU"/>
        </w:rPr>
        <w:t>.</w:t>
      </w:r>
    </w:p>
    <w:p w:rsid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 xml:space="preserve">Телефон: 8(86196) </w:t>
      </w:r>
      <w:r>
        <w:rPr>
          <w:rFonts w:eastAsia="Times New Roman"/>
          <w:lang w:eastAsia="ru-RU"/>
        </w:rPr>
        <w:t>47-2-88.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4609CE">
        <w:rPr>
          <w:rFonts w:eastAsia="Times New Roman"/>
          <w:b/>
          <w:lang w:eastAsia="ru-RU"/>
        </w:rPr>
        <w:t xml:space="preserve">Адрес электронной почты: </w:t>
      </w:r>
      <w:hyperlink r:id="rId10" w:history="1">
        <w:r w:rsidR="005C5088" w:rsidRPr="0040570E">
          <w:rPr>
            <w:rStyle w:val="a6"/>
            <w:rFonts w:eastAsia="Times New Roman"/>
            <w:b/>
            <w:lang w:val="en-US" w:eastAsia="ru-RU"/>
          </w:rPr>
          <w:t>cdkpark</w:t>
        </w:r>
        <w:r w:rsidR="005C5088" w:rsidRPr="0040570E">
          <w:rPr>
            <w:rStyle w:val="a6"/>
            <w:rFonts w:eastAsia="Times New Roman"/>
            <w:b/>
            <w:lang w:eastAsia="ru-RU"/>
          </w:rPr>
          <w:t>22@</w:t>
        </w:r>
        <w:r w:rsidR="005C5088" w:rsidRPr="0040570E">
          <w:rPr>
            <w:rStyle w:val="a6"/>
            <w:rFonts w:eastAsia="Times New Roman"/>
            <w:b/>
            <w:lang w:val="en-US" w:eastAsia="ru-RU"/>
          </w:rPr>
          <w:t>yandex</w:t>
        </w:r>
        <w:r w:rsidR="005C5088" w:rsidRPr="0040570E">
          <w:rPr>
            <w:rStyle w:val="a6"/>
            <w:rFonts w:eastAsia="Times New Roman"/>
            <w:b/>
            <w:lang w:eastAsia="ru-RU"/>
          </w:rPr>
          <w:t>.</w:t>
        </w:r>
        <w:proofErr w:type="spellStart"/>
        <w:r w:rsidR="005C5088" w:rsidRPr="0040570E">
          <w:rPr>
            <w:rStyle w:val="a6"/>
            <w:rFonts w:eastAsia="Times New Roman"/>
            <w:b/>
            <w:lang w:val="en-US" w:eastAsia="ru-RU"/>
          </w:rPr>
          <w:t>ru</w:t>
        </w:r>
        <w:proofErr w:type="spellEnd"/>
      </w:hyperlink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4609CE">
        <w:rPr>
          <w:rFonts w:eastAsia="Times New Roman"/>
          <w:b/>
          <w:lang w:eastAsia="ru-RU"/>
        </w:rPr>
        <w:t>График работы:</w:t>
      </w:r>
    </w:p>
    <w:p w:rsidR="004609CE" w:rsidRDefault="004609CE" w:rsidP="004609CE">
      <w:pPr>
        <w:tabs>
          <w:tab w:val="left" w:pos="4320"/>
        </w:tabs>
        <w:spacing w:after="0" w:line="240" w:lineRule="auto"/>
        <w:ind w:firstLine="567"/>
        <w:jc w:val="both"/>
        <w:rPr>
          <w:rFonts w:eastAsia="Times New Roman"/>
          <w:b/>
          <w:lang w:val="en-US" w:eastAsia="ru-RU"/>
        </w:rPr>
      </w:pPr>
      <w:r w:rsidRPr="004609CE">
        <w:rPr>
          <w:rFonts w:eastAsia="Times New Roman"/>
          <w:b/>
          <w:lang w:eastAsia="ru-RU"/>
        </w:rPr>
        <w:t xml:space="preserve">вторник – пятница                 </w:t>
      </w:r>
      <w:r w:rsidR="00E746DD">
        <w:rPr>
          <w:rFonts w:eastAsia="Times New Roman"/>
          <w:b/>
          <w:lang w:val="en-US" w:eastAsia="ru-RU"/>
        </w:rPr>
        <w:t>09</w:t>
      </w:r>
      <w:r w:rsidRPr="004609CE">
        <w:rPr>
          <w:rFonts w:eastAsia="Times New Roman"/>
          <w:b/>
          <w:lang w:eastAsia="ru-RU"/>
        </w:rPr>
        <w:t>.00 – 18.00 час</w:t>
      </w:r>
      <w:proofErr w:type="gramStart"/>
      <w:r w:rsidRPr="004609CE">
        <w:rPr>
          <w:rFonts w:eastAsia="Times New Roman"/>
          <w:b/>
          <w:lang w:eastAsia="ru-RU"/>
        </w:rPr>
        <w:t>.,</w:t>
      </w:r>
      <w:proofErr w:type="gramEnd"/>
    </w:p>
    <w:p w:rsidR="00E746DD" w:rsidRPr="00E746DD" w:rsidRDefault="00E746DD" w:rsidP="004609CE">
      <w:pPr>
        <w:tabs>
          <w:tab w:val="left" w:pos="4320"/>
        </w:tabs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перерыв -                                 с 13.00-14.00 час</w:t>
      </w:r>
      <w:proofErr w:type="gramStart"/>
      <w:r>
        <w:rPr>
          <w:rFonts w:eastAsia="Times New Roman"/>
          <w:b/>
          <w:lang w:eastAsia="ru-RU"/>
        </w:rPr>
        <w:t>.,</w:t>
      </w:r>
      <w:proofErr w:type="gramEnd"/>
    </w:p>
    <w:p w:rsidR="004609CE" w:rsidRPr="004609CE" w:rsidRDefault="004609CE" w:rsidP="004609CE">
      <w:pPr>
        <w:tabs>
          <w:tab w:val="left" w:pos="4320"/>
        </w:tabs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4609CE">
        <w:rPr>
          <w:rFonts w:eastAsia="Times New Roman"/>
          <w:b/>
          <w:lang w:eastAsia="ru-RU"/>
        </w:rPr>
        <w:t>суббота:                                  10.00 – 2</w:t>
      </w:r>
      <w:r w:rsidR="00E746DD">
        <w:rPr>
          <w:rFonts w:eastAsia="Times New Roman"/>
          <w:b/>
          <w:lang w:eastAsia="ru-RU"/>
        </w:rPr>
        <w:t>0</w:t>
      </w:r>
      <w:r w:rsidRPr="004609CE">
        <w:rPr>
          <w:rFonts w:eastAsia="Times New Roman"/>
          <w:b/>
          <w:lang w:eastAsia="ru-RU"/>
        </w:rPr>
        <w:t>.</w:t>
      </w:r>
      <w:r w:rsidR="00E746DD">
        <w:rPr>
          <w:rFonts w:eastAsia="Times New Roman"/>
          <w:b/>
          <w:lang w:eastAsia="ru-RU"/>
        </w:rPr>
        <w:t>3</w:t>
      </w:r>
      <w:r w:rsidRPr="004609CE">
        <w:rPr>
          <w:rFonts w:eastAsia="Times New Roman"/>
          <w:b/>
          <w:lang w:eastAsia="ru-RU"/>
        </w:rPr>
        <w:t>0 час</w:t>
      </w:r>
      <w:proofErr w:type="gramStart"/>
      <w:r w:rsidRPr="004609CE">
        <w:rPr>
          <w:rFonts w:eastAsia="Times New Roman"/>
          <w:b/>
          <w:lang w:eastAsia="ru-RU"/>
        </w:rPr>
        <w:t>.,</w:t>
      </w:r>
      <w:proofErr w:type="gramEnd"/>
    </w:p>
    <w:p w:rsidR="004609CE" w:rsidRPr="004609CE" w:rsidRDefault="004609CE" w:rsidP="004609CE">
      <w:pPr>
        <w:tabs>
          <w:tab w:val="left" w:pos="4320"/>
        </w:tabs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4609CE">
        <w:rPr>
          <w:rFonts w:eastAsia="Times New Roman"/>
          <w:b/>
          <w:lang w:eastAsia="ru-RU"/>
        </w:rPr>
        <w:t>выходной:                               воскресенье.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Информацию по вопросам предоставления муниципальной услуги Заявитель может получить: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 xml:space="preserve">на Едином портале государственных и муниципальных услуг (функций) (далее - Единый портал) </w:t>
      </w:r>
      <w:hyperlink r:id="rId11" w:history="1">
        <w:r w:rsidRPr="004609CE">
          <w:rPr>
            <w:rFonts w:eastAsia="Times New Roman"/>
            <w:color w:val="0000FF"/>
            <w:lang w:eastAsia="ru-RU"/>
          </w:rPr>
          <w:t>www.gosuslugi.ru</w:t>
        </w:r>
      </w:hyperlink>
      <w:r w:rsidRPr="004609CE">
        <w:rPr>
          <w:rFonts w:eastAsia="Times New Roman"/>
          <w:lang w:eastAsia="ru-RU"/>
        </w:rPr>
        <w:t>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путем направления письменного обращения, в том числе в форме электронного документа;</w:t>
      </w:r>
    </w:p>
    <w:p w:rsid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 xml:space="preserve">по телефону: 8(86196) </w:t>
      </w:r>
      <w:r>
        <w:rPr>
          <w:rFonts w:eastAsia="Times New Roman"/>
          <w:lang w:eastAsia="ru-RU"/>
        </w:rPr>
        <w:t>47-2-88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 xml:space="preserve"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</w:t>
      </w:r>
      <w:r w:rsidRPr="004609CE">
        <w:rPr>
          <w:rFonts w:eastAsia="Times New Roman"/>
          <w:lang w:eastAsia="ru-RU"/>
        </w:rPr>
        <w:lastRenderedPageBreak/>
        <w:t>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При информировании по телефону специалисты уч</w:t>
      </w:r>
      <w:r>
        <w:rPr>
          <w:rFonts w:eastAsia="Times New Roman"/>
          <w:lang w:eastAsia="ru-RU"/>
        </w:rPr>
        <w:t>реждения</w:t>
      </w:r>
      <w:r w:rsidRPr="004609CE">
        <w:rPr>
          <w:rFonts w:eastAsia="Times New Roman"/>
          <w:lang w:eastAsia="ru-RU"/>
        </w:rPr>
        <w:t>, ответственные за предоставление муниципальной услуги, обязаны сообщить Заявителю следующую информацию: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порядок, сроки и сведения о ходе предоставления муниципальной услуги;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почтовый адрес и адрес электронной почты;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перечень оснований для отказа в предоставлении муниципальной услуги, а также в приеме и рассмотрении заявления;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На информационных стендах и Едином портале размещается следующая информация: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текст Административного регламента;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форма заявления;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почтовый адрес и адрес электронной почты;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Иная информация по вопросам предоставления муниципальной услуги.</w:t>
      </w:r>
    </w:p>
    <w:p w:rsidR="004609CE" w:rsidRPr="004609CE" w:rsidRDefault="004609CE" w:rsidP="004609C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6" w:name="sub_141"/>
      <w:bookmarkEnd w:id="6"/>
    </w:p>
    <w:p w:rsidR="004609CE" w:rsidRPr="004609CE" w:rsidRDefault="004609CE" w:rsidP="004609CE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outlineLvl w:val="0"/>
        <w:rPr>
          <w:rFonts w:eastAsia="Times New Roman"/>
          <w:bCs/>
          <w:kern w:val="32"/>
          <w:lang w:eastAsia="ru-RU"/>
        </w:rPr>
      </w:pPr>
      <w:bookmarkStart w:id="7" w:name="sub_2001"/>
      <w:r w:rsidRPr="004609CE">
        <w:rPr>
          <w:rFonts w:eastAsia="Times New Roman"/>
          <w:bCs/>
          <w:kern w:val="32"/>
          <w:lang w:eastAsia="ru-RU"/>
        </w:rPr>
        <w:t>2.Стандарт предоставления муниципальной услуги</w:t>
      </w:r>
    </w:p>
    <w:bookmarkEnd w:id="7"/>
    <w:p w:rsidR="004609CE" w:rsidRPr="004609CE" w:rsidRDefault="004609CE" w:rsidP="004609C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711"/>
      </w:tblGrid>
      <w:tr w:rsidR="004609CE" w:rsidRPr="00E746DD" w:rsidTr="00E746D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Подразделы стандарта предоставления муниципальной услуги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Содержание подразделов стандарта предоставления муниципальной услуги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2.1.Наименование муниципальной услуги</w:t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Предоставление информации о времени и месте проведения культурно-досуговых мероприятий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2.2.Наименование органа (учреждения), предоставляющего муниципальную услугу</w:t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E746DD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E746DD" w:rsidRPr="00E746DD">
              <w:rPr>
                <w:rFonts w:eastAsia="Times New Roman"/>
                <w:sz w:val="24"/>
                <w:szCs w:val="24"/>
                <w:lang w:eastAsia="ru-RU"/>
              </w:rPr>
              <w:t>бюджетное</w:t>
            </w:r>
            <w:r w:rsidRPr="00E746DD">
              <w:rPr>
                <w:rFonts w:eastAsia="Times New Roman"/>
                <w:sz w:val="24"/>
                <w:szCs w:val="24"/>
                <w:lang w:eastAsia="ru-RU"/>
              </w:rPr>
              <w:t xml:space="preserve"> учреждение культуры «Сельский Дом Культуры» Парковского сельского поселения Тихорецкого района (далее - учреждение)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2.3.Результат предоставления муниципальной услуги</w:t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Предоставление информации или отказ в предоставлении информации, в форме письменного ответа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8" w:name="sub_241"/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2.4.Срок предоставления муниципальной услуги</w:t>
            </w:r>
            <w:bookmarkEnd w:id="8"/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В течение 10 дней со дня регистрации обращения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E746DD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12" w:history="1">
              <w:r w:rsidR="004609CE" w:rsidRPr="00E746DD">
                <w:rPr>
                  <w:rFonts w:eastAsia="Times New Roman"/>
                  <w:color w:val="000000" w:themeColor="text1"/>
                  <w:sz w:val="24"/>
                  <w:szCs w:val="24"/>
                  <w:lang w:eastAsia="ru-RU"/>
                </w:rPr>
                <w:t>Закон</w:t>
              </w:r>
            </w:hyperlink>
            <w:r w:rsidR="004609CE" w:rsidRPr="00E746DD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609CE" w:rsidRPr="00E746DD">
              <w:rPr>
                <w:rFonts w:eastAsia="Times New Roman"/>
                <w:sz w:val="24"/>
                <w:szCs w:val="24"/>
                <w:lang w:eastAsia="ru-RU"/>
              </w:rPr>
              <w:t xml:space="preserve">Российской Федерации от </w:t>
            </w:r>
            <w:r w:rsidR="007345DC" w:rsidRPr="00E746DD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4609CE" w:rsidRPr="00E746DD">
              <w:rPr>
                <w:rFonts w:eastAsia="Times New Roman"/>
                <w:sz w:val="24"/>
                <w:szCs w:val="24"/>
                <w:lang w:eastAsia="ru-RU"/>
              </w:rPr>
              <w:t>9 октября 1992 года № 3612-</w:t>
            </w:r>
            <w:r w:rsidR="004609CE" w:rsidRPr="00E746DD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="004609CE" w:rsidRPr="00E746DD">
              <w:rPr>
                <w:rFonts w:eastAsia="Times New Roman"/>
                <w:sz w:val="24"/>
                <w:szCs w:val="24"/>
                <w:lang w:eastAsia="ru-RU"/>
              </w:rPr>
              <w:t xml:space="preserve"> «Основы законодательства Российской Федерации о культуре»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Документы не требуются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bookmarkStart w:id="9" w:name="sub_281"/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2.8.Исчерпывающий перечень оснований для отказа в предоставлении муниципальной услуги</w:t>
            </w:r>
            <w:bookmarkEnd w:id="9"/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 xml:space="preserve">Запрашиваемая информация не связана с деятельностью учреждения; </w:t>
            </w:r>
          </w:p>
          <w:p w:rsidR="004609CE" w:rsidRPr="00E746DD" w:rsidRDefault="004609CE" w:rsidP="004609CE">
            <w:pPr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несоответствие обращения содержанию муниципальной услуги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2.9.Размер платы, взимаемой с Заявителя при предоставлении муниципальной услуги, и способ ее взимания</w:t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2.13.Показатели доступности и качества муниципальных услуг</w:t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Своевременность, полнота и достоверность получения информации о порядке и стандарте предоставления муниципальной услуги</w:t>
            </w:r>
          </w:p>
        </w:tc>
      </w:tr>
      <w:tr w:rsidR="004609CE" w:rsidRPr="00E746DD" w:rsidTr="00E746DD"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2.14.Иные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E746DD" w:rsidRDefault="004609CE" w:rsidP="004609CE">
            <w:pPr>
              <w:autoSpaceDE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746DD">
              <w:rPr>
                <w:rFonts w:eastAsia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4609CE" w:rsidRPr="004609CE" w:rsidRDefault="004609CE" w:rsidP="004609C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outlineLvl w:val="0"/>
        <w:rPr>
          <w:rFonts w:eastAsia="Times New Roman"/>
          <w:bCs/>
          <w:kern w:val="32"/>
          <w:lang w:eastAsia="ru-RU"/>
        </w:rPr>
      </w:pPr>
      <w:bookmarkStart w:id="10" w:name="sub_3001"/>
      <w:r w:rsidRPr="004609CE">
        <w:rPr>
          <w:rFonts w:eastAsia="Times New Roman"/>
          <w:bCs/>
          <w:kern w:val="32"/>
          <w:lang w:eastAsia="ru-RU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0"/>
    <w:p w:rsidR="004609CE" w:rsidRPr="004609CE" w:rsidRDefault="004609CE" w:rsidP="004609C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11" w:name="sub_311"/>
      <w:r w:rsidRPr="004609CE">
        <w:rPr>
          <w:rFonts w:eastAsia="Times New Roman"/>
          <w:lang w:eastAsia="ru-RU"/>
        </w:rPr>
        <w:t xml:space="preserve">3.1.Порядок административных действий по предоставлению муниципальной услуги (блок-схема приведена в </w:t>
      </w:r>
      <w:hyperlink r:id="rId13" w:anchor="sub_1100#sub_1100" w:history="1">
        <w:r w:rsidRPr="004609CE">
          <w:rPr>
            <w:rFonts w:eastAsia="Times New Roman"/>
            <w:color w:val="0000FF"/>
            <w:lang w:eastAsia="ru-RU"/>
          </w:rPr>
          <w:t>приложении</w:t>
        </w:r>
      </w:hyperlink>
      <w:r w:rsidRPr="004609CE">
        <w:rPr>
          <w:rFonts w:eastAsia="Times New Roman"/>
          <w:lang w:eastAsia="ru-RU"/>
        </w:rPr>
        <w:t>) включает в себя следующие административные процедуры:</w:t>
      </w:r>
    </w:p>
    <w:bookmarkEnd w:id="11"/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lastRenderedPageBreak/>
        <w:t>прием и регистрация поступившего заявления на предоставление Муниципальной услуги;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рассмотрение заявления и принятие решения о предоставлении муниципальной услуги (об отказе в предоставлении муниципальной услуги);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подготовка мотивированного письменного ответа Заявителю (о времени и месте проведения культурно-досуговых мероприятий или об отказе в предоставлении муниципальной услуге);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регистрация письменного ответа в журнале учета исходящей документации;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направление письменного ответа Заявителю.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12" w:name="sub_321"/>
      <w:r w:rsidRPr="004609CE">
        <w:rPr>
          <w:rFonts w:eastAsia="Times New Roman"/>
          <w:lang w:eastAsia="ru-RU"/>
        </w:rPr>
        <w:t>3.2.Прием и регистрация поступившего заявления на предоставление Муниципальной услуги.</w:t>
      </w:r>
    </w:p>
    <w:bookmarkEnd w:id="12"/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Основанием для начала процедуры приема и регистрации заявления является его поступление в Учреждение, регистрация заявления специалистом Учреждения в журнале регистрации обращений граждан, и последующей передаче руководителю Учреждения, для определения порядка его рассмотрения. Срок регистрации запроса заявителя (заявления) о предоставлении муниципальной услуги – 15 минут.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proofErr w:type="gramStart"/>
      <w:r w:rsidRPr="004609CE">
        <w:rPr>
          <w:rFonts w:eastAsia="Times New Roman"/>
          <w:lang w:eastAsia="ru-RU"/>
        </w:rPr>
        <w:t>При приеме заявления специалист проверяет заявление, удостоверяясь, что текст написан разборчиво; фамилия, имя, отчество и адрес места жительства заявителя написаны полностью; в заявлении отсутствуют подчистки, приписки, зачеркнутые слова и иные не оговоренные в нем исправления; заявление не исполнено карандашом и не имеет серьезных повреждений, наличие которых не позволяет однозначно истолковать его содержание.</w:t>
      </w:r>
      <w:proofErr w:type="gramEnd"/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13" w:name="sub_331"/>
      <w:r w:rsidRPr="004609CE">
        <w:rPr>
          <w:rFonts w:eastAsia="Times New Roman"/>
          <w:lang w:eastAsia="ru-RU"/>
        </w:rPr>
        <w:t>3.3.Рассмотрение заявления и принятие решения о предоставлении муниципальной услуги (об отказе в предоставлении муниципальной услуги).</w:t>
      </w:r>
    </w:p>
    <w:bookmarkEnd w:id="13"/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Зарегистрированное заявление направляется специалистом руководителю Учреждения. В правом верхнем углу заявления руководитель ставит резолюцию с указанием срока исполнения и фамилии, инициалов сотрудника Учреждения ответственного за предоставление муниципальной услуги, которому заявление направляется для подготовки письменного ответа заявителю (далее – специалист Учреждения).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3.4.Подготовка мотивированного письменного ответа Заявителю (о времени и месте проведения культурно-досуговых мероприятий или об отказе в предоставлении муниципальной услуге).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 xml:space="preserve">После получения заявления специалист Учреждения проверяет, имеются ли основания для отказа в предоставлении Муниципальной услуги, указанные в </w:t>
      </w:r>
      <w:hyperlink r:id="rId14" w:anchor="sub_28#sub_28" w:history="1">
        <w:r w:rsidRPr="004609CE">
          <w:rPr>
            <w:rFonts w:eastAsia="Times New Roman"/>
            <w:color w:val="0000FF"/>
            <w:lang w:eastAsia="ru-RU"/>
          </w:rPr>
          <w:t>пункте 2.8</w:t>
        </w:r>
      </w:hyperlink>
      <w:r w:rsidRPr="004609CE">
        <w:rPr>
          <w:rFonts w:eastAsia="Times New Roman"/>
          <w:lang w:eastAsia="ru-RU"/>
        </w:rPr>
        <w:t>. Административного регламента.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 xml:space="preserve">При выявлении указанных оснований специалист Учреждения готовит мотивированный письменный отказ в предоставлении Муниципальной услуги. При отсутствии оснований, указанных в </w:t>
      </w:r>
      <w:hyperlink r:id="rId15" w:anchor="sub_28#sub_28" w:history="1">
        <w:r w:rsidRPr="004609CE">
          <w:rPr>
            <w:rFonts w:eastAsia="Times New Roman"/>
            <w:color w:val="0000FF"/>
            <w:lang w:eastAsia="ru-RU"/>
          </w:rPr>
          <w:t>пункте 2.8</w:t>
        </w:r>
      </w:hyperlink>
      <w:r w:rsidRPr="004609CE">
        <w:rPr>
          <w:rFonts w:eastAsia="Times New Roman"/>
          <w:lang w:eastAsia="ru-RU"/>
        </w:rPr>
        <w:t xml:space="preserve">. настоящего Административного регламента, ответственное лицо готовит письменный ответ заявителю, содержащий запрашиваемую информацию (о времени и месте проведения культурно-досуговых мероприятий). 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lastRenderedPageBreak/>
        <w:t>3.5.Регистрация письменного ответа в журнале учета исходящей документации.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>Письменный ответ (мотивированный письменный отказ в предоставлении муниципальной услуги) передается на подписание руководителю учреждения. После подписания письменный ответ (мотивированный письменный отказ в предоставлении муниципальной услуги) направляется специалистом Учреждения для регистрации в журнале исходящей корреспонденции.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14" w:name="sub_34"/>
      <w:r w:rsidRPr="004609CE">
        <w:rPr>
          <w:rFonts w:eastAsia="Times New Roman"/>
          <w:lang w:eastAsia="ru-RU"/>
        </w:rPr>
        <w:t>3.6.Направление письменного ответа Заявителю.</w:t>
      </w:r>
    </w:p>
    <w:bookmarkEnd w:id="14"/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 xml:space="preserve">Специалист Учреждения направляет Заявителю письменный ответ (мотивированный письменный отказ в предоставлении муниципальной услуги) на почтовый адрес, указанный в заявлении, в срок, установленный в </w:t>
      </w:r>
      <w:hyperlink r:id="rId16" w:anchor="sub_24#sub_24" w:history="1">
        <w:r w:rsidRPr="004609CE">
          <w:rPr>
            <w:rFonts w:eastAsia="Times New Roman"/>
            <w:color w:val="0000FF"/>
            <w:lang w:eastAsia="ru-RU"/>
          </w:rPr>
          <w:t>пункте 2.4</w:t>
        </w:r>
      </w:hyperlink>
      <w:r w:rsidRPr="004609CE">
        <w:rPr>
          <w:rFonts w:eastAsia="Times New Roman"/>
          <w:lang w:eastAsia="ru-RU"/>
        </w:rPr>
        <w:t>. Административного регламента.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outlineLvl w:val="0"/>
        <w:rPr>
          <w:rFonts w:eastAsia="Times New Roman"/>
          <w:bCs/>
          <w:kern w:val="32"/>
          <w:lang w:eastAsia="ru-RU"/>
        </w:rPr>
      </w:pPr>
      <w:bookmarkStart w:id="15" w:name="sub_4001"/>
      <w:r w:rsidRPr="004609CE">
        <w:rPr>
          <w:rFonts w:eastAsia="Times New Roman"/>
          <w:bCs/>
          <w:kern w:val="32"/>
          <w:lang w:eastAsia="ru-RU"/>
        </w:rPr>
        <w:t xml:space="preserve">4.Формы </w:t>
      </w:r>
      <w:proofErr w:type="gramStart"/>
      <w:r w:rsidRPr="004609CE">
        <w:rPr>
          <w:rFonts w:eastAsia="Times New Roman"/>
          <w:bCs/>
          <w:kern w:val="32"/>
          <w:lang w:eastAsia="ru-RU"/>
        </w:rPr>
        <w:t>контроля за</w:t>
      </w:r>
      <w:proofErr w:type="gramEnd"/>
      <w:r w:rsidRPr="004609CE">
        <w:rPr>
          <w:rFonts w:eastAsia="Times New Roman"/>
          <w:bCs/>
          <w:kern w:val="32"/>
          <w:lang w:eastAsia="ru-RU"/>
        </w:rPr>
        <w:t xml:space="preserve"> исполнением административного регламента</w:t>
      </w:r>
    </w:p>
    <w:bookmarkEnd w:id="15"/>
    <w:p w:rsidR="004609CE" w:rsidRPr="004609CE" w:rsidRDefault="004609CE" w:rsidP="004609C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16" w:name="sub_411"/>
      <w:r w:rsidRPr="004609CE">
        <w:rPr>
          <w:rFonts w:eastAsia="Times New Roman"/>
          <w:lang w:eastAsia="ru-RU"/>
        </w:rPr>
        <w:t xml:space="preserve">4.1.Текущий </w:t>
      </w:r>
      <w:proofErr w:type="gramStart"/>
      <w:r w:rsidRPr="004609CE">
        <w:rPr>
          <w:rFonts w:eastAsia="Times New Roman"/>
          <w:lang w:eastAsia="ru-RU"/>
        </w:rPr>
        <w:t>контроль за</w:t>
      </w:r>
      <w:proofErr w:type="gramEnd"/>
      <w:r w:rsidRPr="004609CE">
        <w:rPr>
          <w:rFonts w:eastAsia="Times New Roman"/>
          <w:lang w:eastAsia="ru-RU"/>
        </w:rPr>
        <w:t xml:space="preserve"> соблюдением и исполнением специалистами учреждения положений административного регламента, в том числе полнотой и качеством предоставления муниципальной услуги, осуществляется директором Учреждения или должностным лицом, исполняющим его обязанности (далее - должностное лицо).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17" w:name="sub_421"/>
      <w:bookmarkEnd w:id="16"/>
      <w:r w:rsidRPr="004609CE">
        <w:rPr>
          <w:rFonts w:eastAsia="Times New Roman"/>
          <w:lang w:eastAsia="ru-RU"/>
        </w:rPr>
        <w:t>4.2.Текущий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Проверка проводится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18" w:name="sub_441"/>
      <w:bookmarkStart w:id="19" w:name="sub_431"/>
      <w:bookmarkEnd w:id="17"/>
      <w:r w:rsidRPr="004609CE">
        <w:rPr>
          <w:rFonts w:eastAsia="Times New Roman"/>
          <w:lang w:eastAsia="ru-RU"/>
        </w:rPr>
        <w:t>4.3.За действия (бездействие), осуществляемые в ходе предоставления муниципальной услуги, специалисты учреждения несут ответственность в соответствии с законодательством Российской Федерации.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20" w:name="sub_451"/>
      <w:bookmarkEnd w:id="18"/>
      <w:r w:rsidRPr="004609CE">
        <w:rPr>
          <w:rFonts w:eastAsia="Times New Roman"/>
          <w:lang w:eastAsia="ru-RU"/>
        </w:rPr>
        <w:t>4.4.За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bookmarkEnd w:id="20"/>
    <w:p w:rsidR="004609CE" w:rsidRPr="004609CE" w:rsidRDefault="004609CE" w:rsidP="004609C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outlineLvl w:val="0"/>
        <w:rPr>
          <w:rFonts w:eastAsia="Times New Roman"/>
          <w:bCs/>
          <w:kern w:val="32"/>
          <w:lang w:eastAsia="ru-RU"/>
        </w:rPr>
      </w:pPr>
      <w:bookmarkStart w:id="21" w:name="sub_5001"/>
      <w:r w:rsidRPr="004609CE">
        <w:rPr>
          <w:rFonts w:eastAsia="Times New Roman"/>
          <w:bCs/>
          <w:kern w:val="32"/>
          <w:lang w:eastAsia="ru-RU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bookmarkEnd w:id="21"/>
    <w:p w:rsidR="004609CE" w:rsidRPr="004609CE" w:rsidRDefault="004609CE" w:rsidP="004609C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22" w:name="sub_511"/>
      <w:proofErr w:type="gramStart"/>
      <w:r w:rsidRPr="004609CE">
        <w:rPr>
          <w:rFonts w:eastAsia="Times New Roman"/>
          <w:lang w:eastAsia="ru-RU"/>
        </w:rPr>
        <w:t>5.1.Заявители имеют право на досудебное (внесудебное) обжалование действий (бездействия) Учреждения, предоставляющего муниципальную услугу, должностных лиц, а также решений, принятых (осуществляемых) в ходе предоставления муниципальной услуги (далее - досудебное (внесудебное) обжалование).</w:t>
      </w:r>
      <w:proofErr w:type="gramEnd"/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23" w:name="sub_528"/>
      <w:bookmarkEnd w:id="22"/>
      <w:r w:rsidRPr="004609CE">
        <w:rPr>
          <w:rFonts w:eastAsia="Times New Roman"/>
          <w:lang w:eastAsia="ru-RU"/>
        </w:rPr>
        <w:t>5.2.Заявитель может обратиться с жалобой, в том числе в следующих случаях: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24" w:name="sub_5211"/>
      <w:bookmarkEnd w:id="23"/>
      <w:r w:rsidRPr="004609CE">
        <w:rPr>
          <w:rFonts w:eastAsia="Times New Roman"/>
          <w:lang w:eastAsia="ru-RU"/>
        </w:rPr>
        <w:lastRenderedPageBreak/>
        <w:t>1)нарушение срока регистрации запроса Заявителя о предоставлении муниципальной услуги;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25" w:name="sub_5221"/>
      <w:bookmarkEnd w:id="24"/>
      <w:r w:rsidRPr="004609CE">
        <w:rPr>
          <w:rFonts w:eastAsia="Times New Roman"/>
          <w:lang w:eastAsia="ru-RU"/>
        </w:rPr>
        <w:t>2)нарушение срока предоставления муниципальной услуги;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26" w:name="sub_5231"/>
      <w:bookmarkEnd w:id="25"/>
      <w:r w:rsidRPr="004609CE">
        <w:rPr>
          <w:rFonts w:eastAsia="Times New Roman"/>
          <w:lang w:eastAsia="ru-RU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036FB">
        <w:rPr>
          <w:rFonts w:eastAsia="Times New Roman"/>
          <w:lang w:eastAsia="ru-RU"/>
        </w:rPr>
        <w:t xml:space="preserve">органов местного самоуправления Парковского </w:t>
      </w:r>
      <w:r w:rsidRPr="004609CE">
        <w:rPr>
          <w:rFonts w:eastAsia="Times New Roman"/>
          <w:lang w:eastAsia="ru-RU"/>
        </w:rPr>
        <w:t xml:space="preserve"> сельского поселения Тихорецкого района;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27" w:name="sub_5241"/>
      <w:bookmarkEnd w:id="26"/>
      <w:r w:rsidRPr="004609CE">
        <w:rPr>
          <w:rFonts w:eastAsia="Times New Roman"/>
          <w:lang w:eastAsia="ru-RU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203132">
        <w:rPr>
          <w:rFonts w:eastAsia="Times New Roman"/>
          <w:lang w:eastAsia="ru-RU"/>
        </w:rPr>
        <w:t>органов местного самоуправления Парковского</w:t>
      </w:r>
      <w:r w:rsidRPr="004609CE">
        <w:rPr>
          <w:rFonts w:eastAsia="Times New Roman"/>
          <w:lang w:eastAsia="ru-RU"/>
        </w:rPr>
        <w:t xml:space="preserve"> сельского поселения Тихорецкого района, у Заявителя;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28" w:name="sub_5251"/>
      <w:bookmarkEnd w:id="27"/>
      <w:proofErr w:type="gramStart"/>
      <w:r w:rsidRPr="004609CE">
        <w:rPr>
          <w:rFonts w:eastAsia="Times New Roman"/>
          <w:lang w:eastAsia="ru-RU"/>
        </w:rPr>
        <w:t xml:space="preserve">5)отказ в предоставлении муниципальной услуги, если основания отказа не предусмотренные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036FB">
        <w:rPr>
          <w:rFonts w:eastAsia="Times New Roman"/>
          <w:lang w:eastAsia="ru-RU"/>
        </w:rPr>
        <w:t>органов местного самоуправления Парковского</w:t>
      </w:r>
      <w:r w:rsidRPr="004609CE">
        <w:rPr>
          <w:rFonts w:eastAsia="Times New Roman"/>
          <w:lang w:eastAsia="ru-RU"/>
        </w:rPr>
        <w:t xml:space="preserve"> сельского поселения Тихорецкого района;</w:t>
      </w:r>
      <w:proofErr w:type="gramEnd"/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29" w:name="sub_5261"/>
      <w:bookmarkEnd w:id="28"/>
      <w:r w:rsidRPr="004609CE">
        <w:rPr>
          <w:rFonts w:eastAsia="Times New Roman"/>
          <w:lang w:eastAsia="ru-RU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036FB">
        <w:rPr>
          <w:rFonts w:eastAsia="Times New Roman"/>
          <w:lang w:eastAsia="ru-RU"/>
        </w:rPr>
        <w:t xml:space="preserve">органов местного самоуправления Парковского </w:t>
      </w:r>
      <w:r w:rsidRPr="004609CE">
        <w:rPr>
          <w:rFonts w:eastAsia="Times New Roman"/>
          <w:lang w:eastAsia="ru-RU"/>
        </w:rPr>
        <w:t xml:space="preserve"> сельского поселения Тихорецкого района;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30" w:name="sub_5271"/>
      <w:bookmarkEnd w:id="29"/>
      <w:proofErr w:type="gramStart"/>
      <w:r w:rsidRPr="004609CE">
        <w:rPr>
          <w:rFonts w:eastAsia="Times New Roman"/>
          <w:lang w:eastAsia="ru-RU"/>
        </w:rPr>
        <w:t>7)отказ должностного лица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31" w:name="sub_531"/>
      <w:bookmarkEnd w:id="30"/>
      <w:r w:rsidRPr="004609CE">
        <w:rPr>
          <w:rFonts w:eastAsia="Times New Roman"/>
          <w:lang w:eastAsia="ru-RU"/>
        </w:rPr>
        <w:t xml:space="preserve">5.3.Жалоба подается в письменной форме на бумажном носителе, в электронной форме </w:t>
      </w:r>
      <w:r w:rsidR="001036FB">
        <w:rPr>
          <w:rFonts w:eastAsia="Times New Roman"/>
          <w:lang w:eastAsia="ru-RU"/>
        </w:rPr>
        <w:t>руководителю учреждения</w:t>
      </w:r>
      <w:r w:rsidRPr="004609CE">
        <w:rPr>
          <w:rFonts w:eastAsia="Times New Roman"/>
          <w:lang w:eastAsia="ru-RU"/>
        </w:rPr>
        <w:t>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32" w:name="sub_541"/>
      <w:bookmarkEnd w:id="31"/>
      <w:proofErr w:type="gramStart"/>
      <w:r w:rsidRPr="004609CE">
        <w:rPr>
          <w:rFonts w:eastAsia="Times New Roman"/>
          <w:lang w:eastAsia="ru-RU"/>
        </w:rPr>
        <w:t>5.4.Жалоба может быть направлена по почте, через муниципальное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единого портала государственных и муниципальных услуг (функций) (</w:t>
      </w:r>
      <w:hyperlink r:id="rId17" w:history="1">
        <w:r w:rsidRPr="004609CE">
          <w:rPr>
            <w:rFonts w:eastAsia="Times New Roman"/>
            <w:color w:val="0000FF"/>
            <w:lang w:eastAsia="ru-RU"/>
          </w:rPr>
          <w:t>gosuslugi.ru</w:t>
        </w:r>
      </w:hyperlink>
      <w:r w:rsidRPr="004609CE">
        <w:rPr>
          <w:rFonts w:eastAsia="Times New Roman"/>
          <w:lang w:eastAsia="ru-RU"/>
        </w:rPr>
        <w:t>) либо портала государственных и муниципальных услуг (функций) Краснодарского края (</w:t>
      </w:r>
      <w:hyperlink r:id="rId18" w:history="1">
        <w:r w:rsidRPr="004609CE">
          <w:rPr>
            <w:rFonts w:eastAsia="Times New Roman"/>
            <w:color w:val="0000FF"/>
            <w:lang w:eastAsia="ru-RU"/>
          </w:rPr>
          <w:t>pgu.krasnodar.ru</w:t>
        </w:r>
      </w:hyperlink>
      <w:r w:rsidRPr="004609CE">
        <w:rPr>
          <w:rFonts w:eastAsia="Times New Roman"/>
          <w:lang w:eastAsia="ru-RU"/>
        </w:rPr>
        <w:t>), а также может быть принята при личном приеме Заявителя.</w:t>
      </w:r>
      <w:proofErr w:type="gramEnd"/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33" w:name="sub_555"/>
      <w:bookmarkEnd w:id="32"/>
      <w:r w:rsidRPr="004609CE">
        <w:rPr>
          <w:rFonts w:eastAsia="Times New Roman"/>
          <w:lang w:eastAsia="ru-RU"/>
        </w:rPr>
        <w:t>5.5.Жалоба должна содержать: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34" w:name="sub_5511"/>
      <w:bookmarkEnd w:id="33"/>
      <w:r w:rsidRPr="004609CE">
        <w:rPr>
          <w:rFonts w:eastAsia="Times New Roman"/>
          <w:lang w:eastAsia="ru-RU"/>
        </w:rPr>
        <w:t>1)наименование Учреждения, должностного лица Учреждения, решения и действия (бездействие) которых обжалуются;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35" w:name="sub_5521"/>
      <w:bookmarkEnd w:id="34"/>
      <w:proofErr w:type="gramStart"/>
      <w:r w:rsidRPr="004609CE">
        <w:rPr>
          <w:rFonts w:eastAsia="Times New Roman"/>
          <w:lang w:eastAsia="ru-RU"/>
        </w:rPr>
        <w:t>2)фамилию, имя, отчество (последнее - при наличии), сведение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36" w:name="sub_5531"/>
      <w:bookmarkEnd w:id="35"/>
      <w:r w:rsidRPr="004609CE">
        <w:rPr>
          <w:rFonts w:eastAsia="Times New Roman"/>
          <w:lang w:eastAsia="ru-RU"/>
        </w:rPr>
        <w:lastRenderedPageBreak/>
        <w:t>3)сведения об обжалуемых решениях и действиях (бездействиях) Учреждения, должностного лица Учреждения.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37" w:name="sub_5541"/>
      <w:bookmarkEnd w:id="36"/>
      <w:r w:rsidRPr="004609CE">
        <w:rPr>
          <w:rFonts w:eastAsia="Times New Roman"/>
          <w:lang w:eastAsia="ru-RU"/>
        </w:rPr>
        <w:t>4)доводы, на основании которых Заявитель не согласен с решением и действием (бездействием) Учреждения, должностного лица Учреждения. Заявителем могут быть предоставлены документы (при наличии), подтверждающие доводы Заявителя, либо их копии.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38" w:name="sub_561"/>
      <w:bookmarkEnd w:id="37"/>
      <w:proofErr w:type="gramStart"/>
      <w:r w:rsidRPr="004609CE">
        <w:rPr>
          <w:rFonts w:eastAsia="Times New Roman"/>
          <w:lang w:eastAsia="ru-RU"/>
        </w:rPr>
        <w:t xml:space="preserve">5.6.Жалоба рассматривается </w:t>
      </w:r>
      <w:r w:rsidR="007345DC">
        <w:rPr>
          <w:rFonts w:eastAsia="Times New Roman"/>
          <w:lang w:eastAsia="ru-RU"/>
        </w:rPr>
        <w:t xml:space="preserve">руководителем  Учреждения, либо должностным </w:t>
      </w:r>
      <w:r w:rsidR="00203132">
        <w:rPr>
          <w:rFonts w:eastAsia="Times New Roman"/>
          <w:lang w:eastAsia="ru-RU"/>
        </w:rPr>
        <w:t xml:space="preserve">лицом, исполняющим его обязанности </w:t>
      </w:r>
      <w:r w:rsidRPr="004609CE">
        <w:rPr>
          <w:rFonts w:eastAsia="Times New Roman"/>
          <w:lang w:eastAsia="ru-RU"/>
        </w:rPr>
        <w:t>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39" w:name="sub_573"/>
      <w:bookmarkEnd w:id="38"/>
      <w:r w:rsidRPr="004609CE">
        <w:rPr>
          <w:rFonts w:eastAsia="Times New Roman"/>
          <w:lang w:eastAsia="ru-RU"/>
        </w:rPr>
        <w:t xml:space="preserve">5.7.По результатам рассмотрения жалобы </w:t>
      </w:r>
      <w:r w:rsidR="007345DC">
        <w:rPr>
          <w:rFonts w:eastAsia="Times New Roman"/>
          <w:lang w:eastAsia="ru-RU"/>
        </w:rPr>
        <w:t>руководитель учреждения</w:t>
      </w:r>
      <w:r w:rsidRPr="004609CE">
        <w:rPr>
          <w:rFonts w:eastAsia="Times New Roman"/>
          <w:lang w:eastAsia="ru-RU"/>
        </w:rPr>
        <w:t xml:space="preserve"> принимает одно из следующих решений: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40" w:name="sub_5711"/>
      <w:bookmarkEnd w:id="39"/>
      <w:proofErr w:type="gramStart"/>
      <w:r w:rsidRPr="004609CE">
        <w:rPr>
          <w:rFonts w:eastAsia="Times New Roman"/>
          <w:lang w:eastAsia="ru-RU"/>
        </w:rPr>
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="007345DC">
        <w:rPr>
          <w:rFonts w:eastAsia="Times New Roman"/>
          <w:lang w:eastAsia="ru-RU"/>
        </w:rPr>
        <w:t xml:space="preserve"> органов местного самоуправления </w:t>
      </w:r>
      <w:r w:rsidRPr="004609CE">
        <w:rPr>
          <w:rFonts w:eastAsia="Times New Roman"/>
          <w:lang w:eastAsia="ru-RU"/>
        </w:rPr>
        <w:t xml:space="preserve"> </w:t>
      </w:r>
      <w:r w:rsidR="007345DC">
        <w:rPr>
          <w:rFonts w:eastAsia="Times New Roman"/>
          <w:lang w:eastAsia="ru-RU"/>
        </w:rPr>
        <w:t>Парковского</w:t>
      </w:r>
      <w:r w:rsidRPr="004609CE">
        <w:rPr>
          <w:rFonts w:eastAsia="Times New Roman"/>
          <w:lang w:eastAsia="ru-RU"/>
        </w:rPr>
        <w:t xml:space="preserve"> сельского поселения Тихорецкого района, а также в иных формах;</w:t>
      </w:r>
      <w:proofErr w:type="gramEnd"/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41" w:name="sub_5721"/>
      <w:bookmarkEnd w:id="40"/>
      <w:r w:rsidRPr="004609CE">
        <w:rPr>
          <w:rFonts w:eastAsia="Times New Roman"/>
          <w:lang w:eastAsia="ru-RU"/>
        </w:rPr>
        <w:t>2)отказывает в удовлетворении жалобы.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42" w:name="sub_581"/>
      <w:bookmarkEnd w:id="41"/>
      <w:r w:rsidRPr="004609CE">
        <w:rPr>
          <w:rFonts w:eastAsia="Times New Roman"/>
          <w:lang w:eastAsia="ru-RU"/>
        </w:rPr>
        <w:t>5.8.Не позднее дня, следующего за днем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43" w:name="sub_591"/>
      <w:bookmarkEnd w:id="42"/>
      <w:r w:rsidRPr="004609CE">
        <w:rPr>
          <w:rFonts w:eastAsia="Times New Roman"/>
          <w:lang w:eastAsia="ru-RU"/>
        </w:rPr>
        <w:t xml:space="preserve">5.9.В случае установления в ходе или по результатам </w:t>
      </w:r>
      <w:proofErr w:type="gramStart"/>
      <w:r w:rsidRPr="004609CE">
        <w:rPr>
          <w:rFonts w:eastAsia="Times New Roman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609CE">
        <w:rPr>
          <w:rFonts w:eastAsia="Times New Roman"/>
          <w:lang w:eastAsia="ru-RU"/>
        </w:rPr>
        <w:t xml:space="preserve"> или преступления </w:t>
      </w:r>
      <w:r w:rsidR="00203132">
        <w:rPr>
          <w:rFonts w:eastAsia="Times New Roman"/>
          <w:lang w:eastAsia="ru-RU"/>
        </w:rPr>
        <w:t>руководитель</w:t>
      </w:r>
      <w:r w:rsidR="007345DC">
        <w:rPr>
          <w:rFonts w:eastAsia="Times New Roman"/>
          <w:lang w:eastAsia="ru-RU"/>
        </w:rPr>
        <w:t xml:space="preserve"> учреждения</w:t>
      </w:r>
      <w:r w:rsidRPr="004609CE">
        <w:rPr>
          <w:rFonts w:eastAsia="Times New Roman"/>
          <w:lang w:eastAsia="ru-RU"/>
        </w:rPr>
        <w:t xml:space="preserve"> незамедлительно направляет имеющиеся материалы в органы прокуратуры.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bookmarkEnd w:id="43"/>
    <w:p w:rsidR="004609CE" w:rsidRPr="004609CE" w:rsidRDefault="004609CE" w:rsidP="004609CE">
      <w:pPr>
        <w:autoSpaceDE w:val="0"/>
        <w:snapToGri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4609CE">
        <w:rPr>
          <w:rFonts w:eastAsia="Times New Roman"/>
          <w:color w:val="000000"/>
          <w:lang w:eastAsia="ru-RU"/>
        </w:rPr>
        <w:t xml:space="preserve">Глава </w:t>
      </w:r>
      <w:r w:rsidR="007345DC">
        <w:rPr>
          <w:rFonts w:eastAsia="Times New Roman"/>
          <w:color w:val="000000"/>
          <w:lang w:eastAsia="ru-RU"/>
        </w:rPr>
        <w:t>Парковского</w:t>
      </w:r>
      <w:r w:rsidRPr="004609CE">
        <w:rPr>
          <w:rFonts w:eastAsia="Times New Roman"/>
          <w:color w:val="000000"/>
          <w:lang w:eastAsia="ru-RU"/>
        </w:rPr>
        <w:t xml:space="preserve"> сельского поселения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4609CE">
        <w:rPr>
          <w:rFonts w:eastAsia="Times New Roman"/>
          <w:color w:val="000000"/>
          <w:lang w:eastAsia="ru-RU"/>
        </w:rPr>
        <w:t xml:space="preserve">Тихорецкого района </w:t>
      </w:r>
      <w:r w:rsidR="00E746DD">
        <w:rPr>
          <w:rFonts w:eastAsia="Times New Roman"/>
          <w:color w:val="000000"/>
          <w:lang w:eastAsia="ru-RU"/>
        </w:rPr>
        <w:tab/>
      </w:r>
      <w:r w:rsidR="00E746DD">
        <w:rPr>
          <w:rFonts w:eastAsia="Times New Roman"/>
          <w:color w:val="000000"/>
          <w:lang w:eastAsia="ru-RU"/>
        </w:rPr>
        <w:tab/>
      </w:r>
      <w:r w:rsidR="00E746DD">
        <w:rPr>
          <w:rFonts w:eastAsia="Times New Roman"/>
          <w:color w:val="000000"/>
          <w:lang w:eastAsia="ru-RU"/>
        </w:rPr>
        <w:tab/>
      </w:r>
      <w:r w:rsidR="00E746DD">
        <w:rPr>
          <w:rFonts w:eastAsia="Times New Roman"/>
          <w:color w:val="000000"/>
          <w:lang w:eastAsia="ru-RU"/>
        </w:rPr>
        <w:tab/>
      </w:r>
      <w:r w:rsidR="00E746DD">
        <w:rPr>
          <w:rFonts w:eastAsia="Times New Roman"/>
          <w:color w:val="000000"/>
          <w:lang w:eastAsia="ru-RU"/>
        </w:rPr>
        <w:tab/>
      </w:r>
      <w:r w:rsidR="00E746DD">
        <w:rPr>
          <w:rFonts w:eastAsia="Times New Roman"/>
          <w:color w:val="000000"/>
          <w:lang w:eastAsia="ru-RU"/>
        </w:rPr>
        <w:tab/>
      </w:r>
      <w:r w:rsidR="00E746DD">
        <w:rPr>
          <w:rFonts w:eastAsia="Times New Roman"/>
          <w:color w:val="000000"/>
          <w:lang w:eastAsia="ru-RU"/>
        </w:rPr>
        <w:tab/>
      </w:r>
      <w:r w:rsidR="00E746DD">
        <w:rPr>
          <w:rFonts w:eastAsia="Times New Roman"/>
          <w:color w:val="000000"/>
          <w:lang w:eastAsia="ru-RU"/>
        </w:rPr>
        <w:tab/>
      </w:r>
      <w:proofErr w:type="spellStart"/>
      <w:r w:rsidR="007345DC">
        <w:rPr>
          <w:rFonts w:eastAsia="Times New Roman"/>
          <w:color w:val="000000"/>
          <w:lang w:eastAsia="ru-RU"/>
        </w:rPr>
        <w:t>А.И.Чоп</w:t>
      </w:r>
      <w:proofErr w:type="spellEnd"/>
    </w:p>
    <w:p w:rsidR="004609CE" w:rsidRPr="004609CE" w:rsidRDefault="004609CE" w:rsidP="004609C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E746DD" w:rsidRDefault="00E746DD" w:rsidP="004609CE">
      <w:pPr>
        <w:snapToGrid w:val="0"/>
        <w:spacing w:after="0" w:line="240" w:lineRule="auto"/>
        <w:ind w:firstLine="567"/>
        <w:jc w:val="both"/>
        <w:rPr>
          <w:rFonts w:eastAsia="Times New Roman"/>
          <w:bCs/>
          <w:color w:val="000080"/>
          <w:lang w:eastAsia="ru-RU"/>
        </w:rPr>
      </w:pPr>
    </w:p>
    <w:p w:rsidR="00E746DD" w:rsidRDefault="00E746DD" w:rsidP="004609CE">
      <w:pPr>
        <w:snapToGrid w:val="0"/>
        <w:spacing w:after="0" w:line="240" w:lineRule="auto"/>
        <w:ind w:firstLine="567"/>
        <w:jc w:val="both"/>
        <w:rPr>
          <w:rFonts w:eastAsia="Times New Roman"/>
          <w:bCs/>
          <w:color w:val="000080"/>
          <w:lang w:eastAsia="ru-RU"/>
        </w:rPr>
      </w:pPr>
    </w:p>
    <w:p w:rsidR="00E746DD" w:rsidRDefault="00E746DD" w:rsidP="004609CE">
      <w:pPr>
        <w:snapToGrid w:val="0"/>
        <w:spacing w:after="0" w:line="240" w:lineRule="auto"/>
        <w:ind w:firstLine="567"/>
        <w:jc w:val="both"/>
        <w:rPr>
          <w:rFonts w:eastAsia="Times New Roman"/>
          <w:bCs/>
          <w:color w:val="000080"/>
          <w:lang w:eastAsia="ru-RU"/>
        </w:rPr>
      </w:pPr>
    </w:p>
    <w:p w:rsidR="00E746DD" w:rsidRDefault="00E746DD" w:rsidP="004609CE">
      <w:pPr>
        <w:snapToGrid w:val="0"/>
        <w:spacing w:after="0" w:line="240" w:lineRule="auto"/>
        <w:ind w:firstLine="567"/>
        <w:jc w:val="both"/>
        <w:rPr>
          <w:rFonts w:eastAsia="Times New Roman"/>
          <w:bCs/>
          <w:color w:val="000080"/>
          <w:lang w:eastAsia="ru-RU"/>
        </w:rPr>
      </w:pPr>
    </w:p>
    <w:p w:rsidR="00E746DD" w:rsidRDefault="00E746DD" w:rsidP="004609CE">
      <w:pPr>
        <w:snapToGrid w:val="0"/>
        <w:spacing w:after="0" w:line="240" w:lineRule="auto"/>
        <w:ind w:firstLine="567"/>
        <w:jc w:val="both"/>
        <w:rPr>
          <w:rFonts w:eastAsia="Times New Roman"/>
          <w:bCs/>
          <w:color w:val="000080"/>
          <w:lang w:eastAsia="ru-RU"/>
        </w:rPr>
      </w:pPr>
    </w:p>
    <w:p w:rsidR="00E746DD" w:rsidRDefault="00E746DD" w:rsidP="004609CE">
      <w:pPr>
        <w:snapToGrid w:val="0"/>
        <w:spacing w:after="0" w:line="240" w:lineRule="auto"/>
        <w:ind w:firstLine="567"/>
        <w:jc w:val="both"/>
        <w:rPr>
          <w:rFonts w:eastAsia="Times New Roman"/>
          <w:bCs/>
          <w:color w:val="000080"/>
          <w:lang w:eastAsia="ru-RU"/>
        </w:rPr>
      </w:pPr>
    </w:p>
    <w:p w:rsidR="00E746DD" w:rsidRDefault="00E746DD" w:rsidP="004609CE">
      <w:pPr>
        <w:snapToGrid w:val="0"/>
        <w:spacing w:after="0" w:line="240" w:lineRule="auto"/>
        <w:ind w:firstLine="567"/>
        <w:jc w:val="both"/>
        <w:rPr>
          <w:rFonts w:eastAsia="Times New Roman"/>
          <w:bCs/>
          <w:color w:val="000080"/>
          <w:lang w:eastAsia="ru-RU"/>
        </w:rPr>
      </w:pPr>
    </w:p>
    <w:p w:rsidR="00E746DD" w:rsidRDefault="00E746DD" w:rsidP="004609CE">
      <w:pPr>
        <w:snapToGrid w:val="0"/>
        <w:spacing w:after="0" w:line="240" w:lineRule="auto"/>
        <w:ind w:firstLine="567"/>
        <w:jc w:val="both"/>
        <w:rPr>
          <w:rFonts w:eastAsia="Times New Roman"/>
          <w:bCs/>
          <w:color w:val="000080"/>
          <w:lang w:eastAsia="ru-RU"/>
        </w:rPr>
      </w:pPr>
    </w:p>
    <w:p w:rsidR="004609CE" w:rsidRPr="00E746DD" w:rsidRDefault="004609CE" w:rsidP="00E746DD">
      <w:pPr>
        <w:snapToGrid w:val="0"/>
        <w:spacing w:after="0" w:line="240" w:lineRule="auto"/>
        <w:ind w:firstLine="567"/>
        <w:jc w:val="right"/>
        <w:rPr>
          <w:rFonts w:eastAsia="Times New Roman"/>
          <w:bCs/>
          <w:lang w:eastAsia="ru-RU"/>
        </w:rPr>
      </w:pPr>
      <w:r w:rsidRPr="00E746DD">
        <w:rPr>
          <w:rFonts w:eastAsia="Times New Roman"/>
          <w:bCs/>
          <w:lang w:eastAsia="ru-RU"/>
        </w:rPr>
        <w:lastRenderedPageBreak/>
        <w:t>П</w:t>
      </w:r>
      <w:r w:rsidR="00E746DD" w:rsidRPr="00E746DD">
        <w:rPr>
          <w:rFonts w:eastAsia="Times New Roman"/>
          <w:bCs/>
          <w:lang w:eastAsia="ru-RU"/>
        </w:rPr>
        <w:t>РИЛОЖЕНИЕ</w:t>
      </w:r>
      <w:r w:rsidRPr="00E746DD">
        <w:rPr>
          <w:rFonts w:eastAsia="Times New Roman"/>
          <w:bCs/>
          <w:lang w:eastAsia="ru-RU"/>
        </w:rPr>
        <w:t xml:space="preserve"> </w:t>
      </w:r>
    </w:p>
    <w:p w:rsidR="004609CE" w:rsidRPr="00E746DD" w:rsidRDefault="004609CE" w:rsidP="00E746DD">
      <w:pPr>
        <w:spacing w:after="0" w:line="240" w:lineRule="auto"/>
        <w:ind w:firstLine="567"/>
        <w:jc w:val="right"/>
        <w:rPr>
          <w:rFonts w:eastAsia="Times New Roman"/>
          <w:bCs/>
          <w:lang w:eastAsia="ru-RU"/>
        </w:rPr>
      </w:pPr>
      <w:bookmarkStart w:id="44" w:name="sub_11002"/>
      <w:bookmarkEnd w:id="44"/>
      <w:r w:rsidRPr="00E746DD">
        <w:rPr>
          <w:rFonts w:eastAsia="Times New Roman"/>
          <w:bCs/>
          <w:lang w:eastAsia="ru-RU"/>
        </w:rPr>
        <w:t xml:space="preserve">к </w:t>
      </w:r>
      <w:hyperlink r:id="rId19" w:anchor="sub_1000#sub_1000" w:history="1">
        <w:r w:rsidRPr="00E746DD">
          <w:rPr>
            <w:rFonts w:eastAsia="Times New Roman"/>
            <w:lang w:eastAsia="ru-RU"/>
          </w:rPr>
          <w:t>административному регламенту</w:t>
        </w:r>
      </w:hyperlink>
    </w:p>
    <w:p w:rsidR="004609CE" w:rsidRPr="00E746DD" w:rsidRDefault="004609CE" w:rsidP="00E746DD">
      <w:pPr>
        <w:spacing w:after="0" w:line="240" w:lineRule="auto"/>
        <w:ind w:firstLine="567"/>
        <w:jc w:val="right"/>
        <w:rPr>
          <w:rFonts w:eastAsia="Times New Roman"/>
          <w:bCs/>
          <w:lang w:eastAsia="ru-RU"/>
        </w:rPr>
      </w:pPr>
      <w:r w:rsidRPr="00E746DD">
        <w:rPr>
          <w:rFonts w:eastAsia="Times New Roman"/>
          <w:bCs/>
          <w:lang w:eastAsia="ru-RU"/>
        </w:rPr>
        <w:t xml:space="preserve">предоставления </w:t>
      </w:r>
      <w:proofErr w:type="gramStart"/>
      <w:r w:rsidRPr="00E746DD">
        <w:rPr>
          <w:rFonts w:eastAsia="Times New Roman"/>
          <w:bCs/>
          <w:lang w:eastAsia="ru-RU"/>
        </w:rPr>
        <w:t>муниципальной</w:t>
      </w:r>
      <w:proofErr w:type="gramEnd"/>
    </w:p>
    <w:p w:rsidR="004609CE" w:rsidRPr="00E746DD" w:rsidRDefault="004609CE" w:rsidP="00E746DD">
      <w:pPr>
        <w:spacing w:after="0" w:line="240" w:lineRule="auto"/>
        <w:ind w:firstLine="567"/>
        <w:jc w:val="right"/>
        <w:rPr>
          <w:rFonts w:eastAsia="Times New Roman"/>
          <w:bCs/>
          <w:lang w:eastAsia="ru-RU"/>
        </w:rPr>
      </w:pPr>
      <w:r w:rsidRPr="00E746DD">
        <w:rPr>
          <w:rFonts w:eastAsia="Times New Roman"/>
          <w:bCs/>
          <w:lang w:eastAsia="ru-RU"/>
        </w:rPr>
        <w:t>услуги «Предоставление информации</w:t>
      </w:r>
    </w:p>
    <w:p w:rsidR="004609CE" w:rsidRPr="00E746DD" w:rsidRDefault="004609CE" w:rsidP="00E746DD">
      <w:pPr>
        <w:spacing w:after="0" w:line="240" w:lineRule="auto"/>
        <w:ind w:firstLine="567"/>
        <w:jc w:val="right"/>
        <w:rPr>
          <w:rFonts w:eastAsia="Times New Roman"/>
          <w:bCs/>
          <w:lang w:eastAsia="ru-RU"/>
        </w:rPr>
      </w:pPr>
      <w:r w:rsidRPr="00E746DD">
        <w:rPr>
          <w:rFonts w:eastAsia="Times New Roman"/>
          <w:bCs/>
          <w:lang w:eastAsia="ru-RU"/>
        </w:rPr>
        <w:t>о времени и месте проведения</w:t>
      </w:r>
    </w:p>
    <w:p w:rsidR="004609CE" w:rsidRPr="00E746DD" w:rsidRDefault="004609CE" w:rsidP="00E746DD">
      <w:pPr>
        <w:spacing w:after="0" w:line="240" w:lineRule="auto"/>
        <w:ind w:firstLine="567"/>
        <w:jc w:val="right"/>
        <w:rPr>
          <w:rFonts w:eastAsia="Times New Roman"/>
          <w:b/>
          <w:lang w:eastAsia="ru-RU"/>
        </w:rPr>
      </w:pPr>
      <w:r w:rsidRPr="00E746DD">
        <w:rPr>
          <w:rFonts w:eastAsia="Times New Roman"/>
          <w:bCs/>
          <w:lang w:eastAsia="ru-RU"/>
        </w:rPr>
        <w:t>культурно-досуговых мероприятий»</w:t>
      </w:r>
    </w:p>
    <w:p w:rsidR="004609CE" w:rsidRPr="004609CE" w:rsidRDefault="004609CE" w:rsidP="004609CE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4609CE">
        <w:rPr>
          <w:rFonts w:eastAsia="Times New Roman"/>
          <w:b/>
          <w:bCs/>
          <w:kern w:val="32"/>
          <w:lang w:eastAsia="ru-RU"/>
        </w:rPr>
        <w:t>Блок-схема</w:t>
      </w:r>
      <w:r w:rsidRPr="004609CE">
        <w:rPr>
          <w:rFonts w:eastAsia="Times New Roman"/>
          <w:b/>
          <w:bCs/>
          <w:kern w:val="32"/>
          <w:lang w:eastAsia="ru-RU"/>
        </w:rPr>
        <w:br/>
        <w:t>предоставления муниципальной услуги «Предоставление информации</w:t>
      </w:r>
      <w:r w:rsidRPr="004609CE">
        <w:rPr>
          <w:rFonts w:eastAsia="Times New Roman"/>
          <w:b/>
          <w:bCs/>
          <w:kern w:val="32"/>
          <w:lang w:eastAsia="ru-RU"/>
        </w:rPr>
        <w:br/>
        <w:t>о времени и месте проведения культурно-досуговых мероприятий»</w:t>
      </w:r>
    </w:p>
    <w:p w:rsidR="004609CE" w:rsidRPr="004609CE" w:rsidRDefault="004609CE" w:rsidP="004609CE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4609CE" w:rsidRPr="004609CE" w:rsidTr="004609CE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4609CE" w:rsidRDefault="004609CE" w:rsidP="004609CE">
            <w:pPr>
              <w:snapToGrid w:val="0"/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  <w:r w:rsidRPr="004609CE">
              <w:rPr>
                <w:rFonts w:eastAsia="Times New Roman"/>
                <w:lang w:eastAsia="ru-RU"/>
              </w:rPr>
              <w:t xml:space="preserve">Прием и регистрация поступившего заявления на предоставление </w:t>
            </w:r>
            <w:r w:rsidRPr="004609CE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B4C0B" wp14:editId="093140EE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370205</wp:posOffset>
                      </wp:positionV>
                      <wp:extent cx="0" cy="180975"/>
                      <wp:effectExtent l="56515" t="8255" r="57785" b="203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pt,29.15pt" to="236.2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cYJQIAAEk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Pr="004609CE">
              <w:rPr>
                <w:rFonts w:eastAsia="Times New Roman"/>
                <w:lang w:eastAsia="ru-RU"/>
              </w:rPr>
              <w:t>Муниципальной услуги</w:t>
            </w:r>
          </w:p>
        </w:tc>
      </w:tr>
    </w:tbl>
    <w:p w:rsidR="004609CE" w:rsidRPr="004609CE" w:rsidRDefault="004609CE" w:rsidP="004609CE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 xml:space="preserve">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4609CE" w:rsidRPr="004609CE" w:rsidTr="004609CE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09CE" w:rsidRPr="004609CE" w:rsidRDefault="004609CE" w:rsidP="004609CE">
            <w:pPr>
              <w:snapToGrid w:val="0"/>
              <w:spacing w:after="0" w:line="240" w:lineRule="auto"/>
              <w:ind w:firstLine="720"/>
              <w:jc w:val="center"/>
              <w:rPr>
                <w:rFonts w:eastAsia="Times New Roman"/>
                <w:lang w:eastAsia="ru-RU"/>
              </w:rPr>
            </w:pPr>
            <w:r w:rsidRPr="004609CE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49266" wp14:editId="7BC125C6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379730</wp:posOffset>
                      </wp:positionV>
                      <wp:extent cx="9525" cy="200025"/>
                      <wp:effectExtent l="46990" t="8255" r="57785" b="2032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pt,29.9pt" to="233.9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4609CE">
              <w:rPr>
                <w:rFonts w:eastAsia="Times New Roman"/>
                <w:lang w:eastAsia="ru-RU"/>
              </w:rPr>
              <w:t>Рассмотрение заявления и принятие решения о предоставлении муниципальной услуги (об отказе в предоставлении муниципальной услуги)</w:t>
            </w:r>
          </w:p>
        </w:tc>
      </w:tr>
    </w:tbl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4609CE" w:rsidRPr="004609CE" w:rsidTr="004609CE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4609CE" w:rsidRDefault="004609CE" w:rsidP="004609CE">
            <w:pPr>
              <w:snapToGrid w:val="0"/>
              <w:spacing w:after="0" w:line="240" w:lineRule="auto"/>
              <w:ind w:firstLine="720"/>
              <w:jc w:val="center"/>
              <w:rPr>
                <w:rFonts w:eastAsia="Times New Roman"/>
                <w:lang w:eastAsia="ru-RU"/>
              </w:rPr>
            </w:pPr>
            <w:r w:rsidRPr="004609CE">
              <w:rPr>
                <w:rFonts w:eastAsia="Times New Roman"/>
                <w:lang w:eastAsia="ru-RU"/>
              </w:rPr>
              <w:t>Подготовка мотивированного письменного ответа Заявителю (о времени и месте проведения культурно-досуговых мероприятий или об отказе в пре</w:t>
            </w:r>
            <w:r w:rsidR="00E746DD">
              <w:rPr>
                <w:rFonts w:eastAsia="Times New Roman"/>
                <w:lang w:eastAsia="ru-RU"/>
              </w:rPr>
              <w:t>доставлении муниципальной услуги</w:t>
            </w:r>
            <w:bookmarkStart w:id="45" w:name="_GoBack"/>
            <w:bookmarkEnd w:id="45"/>
            <w:r w:rsidRPr="004609CE">
              <w:rPr>
                <w:rFonts w:eastAsia="Times New Roman"/>
                <w:lang w:eastAsia="ru-RU"/>
              </w:rPr>
              <w:t>)</w:t>
            </w:r>
          </w:p>
        </w:tc>
      </w:tr>
    </w:tbl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30B26" wp14:editId="2A5F9223">
                <wp:simplePos x="0" y="0"/>
                <wp:positionH relativeFrom="column">
                  <wp:posOffset>2958465</wp:posOffset>
                </wp:positionH>
                <wp:positionV relativeFrom="paragraph">
                  <wp:posOffset>3810</wp:posOffset>
                </wp:positionV>
                <wp:extent cx="0" cy="190500"/>
                <wp:effectExtent l="53340" t="13335" r="60960" b="1524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.3pt" to="232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V7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">
                <v:stroke endarrow="block"/>
              </v:line>
            </w:pict>
          </mc:Fallback>
        </mc:AlternateConten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4609CE" w:rsidRPr="004609CE" w:rsidTr="004609CE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4609CE" w:rsidRDefault="004609CE" w:rsidP="004609CE">
            <w:pPr>
              <w:snapToGrid w:val="0"/>
              <w:spacing w:after="0" w:line="240" w:lineRule="auto"/>
              <w:ind w:firstLine="720"/>
              <w:jc w:val="center"/>
              <w:rPr>
                <w:rFonts w:eastAsia="Times New Roman"/>
                <w:lang w:eastAsia="ru-RU"/>
              </w:rPr>
            </w:pPr>
            <w:r w:rsidRPr="004609CE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7620AF" wp14:editId="61D0967D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201930</wp:posOffset>
                      </wp:positionV>
                      <wp:extent cx="9525" cy="190500"/>
                      <wp:effectExtent l="56515" t="11430" r="48260" b="1714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pt,15.9pt" to="230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Pr="004609CE">
              <w:rPr>
                <w:rFonts w:eastAsia="Times New Roman"/>
                <w:lang w:eastAsia="ru-RU"/>
              </w:rPr>
              <w:t>Регистрация письменного ответа в журнале учета исходящей документации</w:t>
            </w:r>
          </w:p>
        </w:tc>
      </w:tr>
    </w:tbl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4609CE" w:rsidRPr="004609CE" w:rsidTr="004609CE"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CE" w:rsidRPr="004609CE" w:rsidRDefault="004609CE" w:rsidP="004609CE">
            <w:pPr>
              <w:snapToGrid w:val="0"/>
              <w:spacing w:after="0" w:line="240" w:lineRule="auto"/>
              <w:ind w:firstLine="720"/>
              <w:jc w:val="center"/>
              <w:rPr>
                <w:rFonts w:eastAsia="Times New Roman"/>
                <w:lang w:eastAsia="ru-RU"/>
              </w:rPr>
            </w:pPr>
            <w:r w:rsidRPr="004609CE">
              <w:rPr>
                <w:rFonts w:eastAsia="Times New Roman"/>
                <w:lang w:eastAsia="ru-RU"/>
              </w:rPr>
              <w:t>Направление письменного ответа Заявителю</w:t>
            </w:r>
          </w:p>
        </w:tc>
      </w:tr>
    </w:tbl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609CE">
        <w:rPr>
          <w:rFonts w:eastAsia="Times New Roman"/>
          <w:lang w:eastAsia="ru-RU"/>
        </w:rPr>
        <w:t xml:space="preserve">   </w:t>
      </w: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609CE" w:rsidRDefault="007345DC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главы</w:t>
      </w:r>
    </w:p>
    <w:p w:rsidR="007345DC" w:rsidRDefault="007345DC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Парковского сельского поселения</w:t>
      </w:r>
    </w:p>
    <w:p w:rsidR="007345DC" w:rsidRPr="004609CE" w:rsidRDefault="007345DC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Тихорецкого района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В.И.Чередниченко</w:t>
      </w:r>
    </w:p>
    <w:bookmarkEnd w:id="19"/>
    <w:p w:rsidR="004609CE" w:rsidRPr="004609CE" w:rsidRDefault="004609CE" w:rsidP="004609CE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4609CE" w:rsidRPr="004609CE" w:rsidRDefault="004609CE" w:rsidP="004609CE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</w:p>
    <w:p w:rsidR="008C4C1B" w:rsidRPr="004609CE" w:rsidRDefault="008C4C1B"/>
    <w:sectPr w:rsidR="008C4C1B" w:rsidRPr="004609CE" w:rsidSect="002A7888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14"/>
    <w:rsid w:val="00004E0C"/>
    <w:rsid w:val="00007287"/>
    <w:rsid w:val="000121ED"/>
    <w:rsid w:val="0002067D"/>
    <w:rsid w:val="00020E05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3ABB"/>
    <w:rsid w:val="0008162E"/>
    <w:rsid w:val="0008251E"/>
    <w:rsid w:val="00085DA2"/>
    <w:rsid w:val="00087DDD"/>
    <w:rsid w:val="00094DA4"/>
    <w:rsid w:val="000954EC"/>
    <w:rsid w:val="000A1CFC"/>
    <w:rsid w:val="000A60D8"/>
    <w:rsid w:val="000B143F"/>
    <w:rsid w:val="000B6355"/>
    <w:rsid w:val="000C0751"/>
    <w:rsid w:val="000C3504"/>
    <w:rsid w:val="000C7BA4"/>
    <w:rsid w:val="000D094C"/>
    <w:rsid w:val="000D0F7B"/>
    <w:rsid w:val="000E69A5"/>
    <w:rsid w:val="000E6F59"/>
    <w:rsid w:val="0010153D"/>
    <w:rsid w:val="00101AFC"/>
    <w:rsid w:val="001036FB"/>
    <w:rsid w:val="00107F9C"/>
    <w:rsid w:val="00121FBA"/>
    <w:rsid w:val="0012212B"/>
    <w:rsid w:val="00122DE3"/>
    <w:rsid w:val="0013475E"/>
    <w:rsid w:val="00144967"/>
    <w:rsid w:val="00147566"/>
    <w:rsid w:val="00151A32"/>
    <w:rsid w:val="00152F25"/>
    <w:rsid w:val="00155982"/>
    <w:rsid w:val="00160659"/>
    <w:rsid w:val="0016236B"/>
    <w:rsid w:val="001627E6"/>
    <w:rsid w:val="0016657C"/>
    <w:rsid w:val="001705B8"/>
    <w:rsid w:val="001732BF"/>
    <w:rsid w:val="001863CE"/>
    <w:rsid w:val="00186B06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54B7"/>
    <w:rsid w:val="001C6318"/>
    <w:rsid w:val="001D2AB4"/>
    <w:rsid w:val="001D480A"/>
    <w:rsid w:val="001D49EC"/>
    <w:rsid w:val="001E0F48"/>
    <w:rsid w:val="001E174D"/>
    <w:rsid w:val="001E4F15"/>
    <w:rsid w:val="002018A2"/>
    <w:rsid w:val="00201906"/>
    <w:rsid w:val="00203132"/>
    <w:rsid w:val="002049D1"/>
    <w:rsid w:val="00227755"/>
    <w:rsid w:val="00227D56"/>
    <w:rsid w:val="00236079"/>
    <w:rsid w:val="002409DF"/>
    <w:rsid w:val="00240D72"/>
    <w:rsid w:val="00246594"/>
    <w:rsid w:val="00247A75"/>
    <w:rsid w:val="002534FD"/>
    <w:rsid w:val="00257A22"/>
    <w:rsid w:val="00261706"/>
    <w:rsid w:val="00267577"/>
    <w:rsid w:val="00270E18"/>
    <w:rsid w:val="00274903"/>
    <w:rsid w:val="00281FBF"/>
    <w:rsid w:val="00290D08"/>
    <w:rsid w:val="0029321A"/>
    <w:rsid w:val="00294AEF"/>
    <w:rsid w:val="00295BD6"/>
    <w:rsid w:val="002968D6"/>
    <w:rsid w:val="00297C61"/>
    <w:rsid w:val="002A04C8"/>
    <w:rsid w:val="002A0F65"/>
    <w:rsid w:val="002A7888"/>
    <w:rsid w:val="002B1B92"/>
    <w:rsid w:val="002B4EEE"/>
    <w:rsid w:val="002B543B"/>
    <w:rsid w:val="002B67AD"/>
    <w:rsid w:val="002C40D9"/>
    <w:rsid w:val="002D6C99"/>
    <w:rsid w:val="002D7725"/>
    <w:rsid w:val="002E023F"/>
    <w:rsid w:val="002E7D7B"/>
    <w:rsid w:val="002F2105"/>
    <w:rsid w:val="002F7E31"/>
    <w:rsid w:val="00312725"/>
    <w:rsid w:val="00314EA9"/>
    <w:rsid w:val="00316302"/>
    <w:rsid w:val="00316F6D"/>
    <w:rsid w:val="003266E6"/>
    <w:rsid w:val="0033114A"/>
    <w:rsid w:val="00332E11"/>
    <w:rsid w:val="003410ED"/>
    <w:rsid w:val="003412DB"/>
    <w:rsid w:val="003525E1"/>
    <w:rsid w:val="00363523"/>
    <w:rsid w:val="00372FD1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BC4"/>
    <w:rsid w:val="003B338E"/>
    <w:rsid w:val="003B61DA"/>
    <w:rsid w:val="003C0A66"/>
    <w:rsid w:val="003C2C52"/>
    <w:rsid w:val="003C5251"/>
    <w:rsid w:val="003C7FFA"/>
    <w:rsid w:val="003D3198"/>
    <w:rsid w:val="003D3962"/>
    <w:rsid w:val="003D3A5E"/>
    <w:rsid w:val="003D6141"/>
    <w:rsid w:val="003E25DB"/>
    <w:rsid w:val="003F3327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4563"/>
    <w:rsid w:val="00441628"/>
    <w:rsid w:val="00446491"/>
    <w:rsid w:val="00447788"/>
    <w:rsid w:val="00447D5A"/>
    <w:rsid w:val="00453488"/>
    <w:rsid w:val="00453885"/>
    <w:rsid w:val="004546E8"/>
    <w:rsid w:val="004609CE"/>
    <w:rsid w:val="004630E7"/>
    <w:rsid w:val="00463A38"/>
    <w:rsid w:val="00464AE8"/>
    <w:rsid w:val="00465B0A"/>
    <w:rsid w:val="004665AB"/>
    <w:rsid w:val="0046728A"/>
    <w:rsid w:val="00470FD1"/>
    <w:rsid w:val="00475013"/>
    <w:rsid w:val="00476D99"/>
    <w:rsid w:val="00480C1B"/>
    <w:rsid w:val="0049042A"/>
    <w:rsid w:val="00490CC2"/>
    <w:rsid w:val="00495673"/>
    <w:rsid w:val="004A0E20"/>
    <w:rsid w:val="004A3AAC"/>
    <w:rsid w:val="004B05E4"/>
    <w:rsid w:val="004B0C09"/>
    <w:rsid w:val="004B0EEC"/>
    <w:rsid w:val="004B5D20"/>
    <w:rsid w:val="004C03FE"/>
    <w:rsid w:val="004D3006"/>
    <w:rsid w:val="004D4870"/>
    <w:rsid w:val="004D553B"/>
    <w:rsid w:val="004E19B3"/>
    <w:rsid w:val="004E535D"/>
    <w:rsid w:val="004E5533"/>
    <w:rsid w:val="004E70D7"/>
    <w:rsid w:val="004E7A3A"/>
    <w:rsid w:val="004F1579"/>
    <w:rsid w:val="004F1A6D"/>
    <w:rsid w:val="004F2F06"/>
    <w:rsid w:val="004F7D1D"/>
    <w:rsid w:val="00502900"/>
    <w:rsid w:val="00521266"/>
    <w:rsid w:val="005274F8"/>
    <w:rsid w:val="005277FE"/>
    <w:rsid w:val="00532E6E"/>
    <w:rsid w:val="00546CB2"/>
    <w:rsid w:val="00546FEE"/>
    <w:rsid w:val="00552712"/>
    <w:rsid w:val="00553D29"/>
    <w:rsid w:val="00554D59"/>
    <w:rsid w:val="00562FFC"/>
    <w:rsid w:val="005638E0"/>
    <w:rsid w:val="00563BF5"/>
    <w:rsid w:val="005721A0"/>
    <w:rsid w:val="00577885"/>
    <w:rsid w:val="00581ADE"/>
    <w:rsid w:val="00586206"/>
    <w:rsid w:val="00592575"/>
    <w:rsid w:val="005A0FEF"/>
    <w:rsid w:val="005A55DD"/>
    <w:rsid w:val="005B3FE1"/>
    <w:rsid w:val="005B6391"/>
    <w:rsid w:val="005C0E2D"/>
    <w:rsid w:val="005C221F"/>
    <w:rsid w:val="005C5088"/>
    <w:rsid w:val="005C560B"/>
    <w:rsid w:val="005C6192"/>
    <w:rsid w:val="005C734D"/>
    <w:rsid w:val="005D106B"/>
    <w:rsid w:val="005E07FA"/>
    <w:rsid w:val="005E4A6F"/>
    <w:rsid w:val="005F2D92"/>
    <w:rsid w:val="006007CE"/>
    <w:rsid w:val="00604A40"/>
    <w:rsid w:val="006132F5"/>
    <w:rsid w:val="00620098"/>
    <w:rsid w:val="00632E38"/>
    <w:rsid w:val="00633973"/>
    <w:rsid w:val="0063579B"/>
    <w:rsid w:val="006368E3"/>
    <w:rsid w:val="00644455"/>
    <w:rsid w:val="00647D94"/>
    <w:rsid w:val="00656B8D"/>
    <w:rsid w:val="006634E5"/>
    <w:rsid w:val="00664033"/>
    <w:rsid w:val="0067305F"/>
    <w:rsid w:val="00674704"/>
    <w:rsid w:val="00686316"/>
    <w:rsid w:val="0068643D"/>
    <w:rsid w:val="0069283C"/>
    <w:rsid w:val="00697C51"/>
    <w:rsid w:val="006A1069"/>
    <w:rsid w:val="006A3200"/>
    <w:rsid w:val="006B0BE2"/>
    <w:rsid w:val="006B10B6"/>
    <w:rsid w:val="006B58FE"/>
    <w:rsid w:val="006B6DC0"/>
    <w:rsid w:val="006B7F0F"/>
    <w:rsid w:val="006C07F0"/>
    <w:rsid w:val="006C7372"/>
    <w:rsid w:val="006D1D58"/>
    <w:rsid w:val="006D44E7"/>
    <w:rsid w:val="006E045C"/>
    <w:rsid w:val="006E05BE"/>
    <w:rsid w:val="006E59F0"/>
    <w:rsid w:val="006F0F40"/>
    <w:rsid w:val="00702880"/>
    <w:rsid w:val="00703CD2"/>
    <w:rsid w:val="007116AB"/>
    <w:rsid w:val="00711F26"/>
    <w:rsid w:val="007129EF"/>
    <w:rsid w:val="0071424F"/>
    <w:rsid w:val="0072369A"/>
    <w:rsid w:val="00724FDB"/>
    <w:rsid w:val="007345DC"/>
    <w:rsid w:val="0073493A"/>
    <w:rsid w:val="00735285"/>
    <w:rsid w:val="0074053A"/>
    <w:rsid w:val="007505BE"/>
    <w:rsid w:val="00751177"/>
    <w:rsid w:val="00751B66"/>
    <w:rsid w:val="007521BF"/>
    <w:rsid w:val="00760F98"/>
    <w:rsid w:val="007667EE"/>
    <w:rsid w:val="00770352"/>
    <w:rsid w:val="00773775"/>
    <w:rsid w:val="00775B1B"/>
    <w:rsid w:val="007760FC"/>
    <w:rsid w:val="00783CF7"/>
    <w:rsid w:val="00785E0A"/>
    <w:rsid w:val="007A0211"/>
    <w:rsid w:val="007A0B89"/>
    <w:rsid w:val="007A2899"/>
    <w:rsid w:val="007A7B75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2566"/>
    <w:rsid w:val="007D4E33"/>
    <w:rsid w:val="007E5F2B"/>
    <w:rsid w:val="00803DE7"/>
    <w:rsid w:val="00806AD2"/>
    <w:rsid w:val="0081401F"/>
    <w:rsid w:val="0081475C"/>
    <w:rsid w:val="008218E1"/>
    <w:rsid w:val="008233DD"/>
    <w:rsid w:val="00823EC0"/>
    <w:rsid w:val="00827CDD"/>
    <w:rsid w:val="0083238C"/>
    <w:rsid w:val="00832E5B"/>
    <w:rsid w:val="00833E1C"/>
    <w:rsid w:val="008345A4"/>
    <w:rsid w:val="0083724B"/>
    <w:rsid w:val="00844D4D"/>
    <w:rsid w:val="00845AD3"/>
    <w:rsid w:val="008470D7"/>
    <w:rsid w:val="00853859"/>
    <w:rsid w:val="00853975"/>
    <w:rsid w:val="00860F09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A3349"/>
    <w:rsid w:val="008A4523"/>
    <w:rsid w:val="008A67D2"/>
    <w:rsid w:val="008A73A7"/>
    <w:rsid w:val="008B2E59"/>
    <w:rsid w:val="008B353D"/>
    <w:rsid w:val="008B4770"/>
    <w:rsid w:val="008B49DA"/>
    <w:rsid w:val="008B55DC"/>
    <w:rsid w:val="008C18D8"/>
    <w:rsid w:val="008C3C46"/>
    <w:rsid w:val="008C4C1B"/>
    <w:rsid w:val="008C6096"/>
    <w:rsid w:val="008D2662"/>
    <w:rsid w:val="008D2A11"/>
    <w:rsid w:val="008D729F"/>
    <w:rsid w:val="008E084C"/>
    <w:rsid w:val="008E344C"/>
    <w:rsid w:val="008E4452"/>
    <w:rsid w:val="008E6C8A"/>
    <w:rsid w:val="008F1E88"/>
    <w:rsid w:val="008F3230"/>
    <w:rsid w:val="008F6C03"/>
    <w:rsid w:val="009009D8"/>
    <w:rsid w:val="00901EF7"/>
    <w:rsid w:val="00904BFD"/>
    <w:rsid w:val="00905935"/>
    <w:rsid w:val="00911009"/>
    <w:rsid w:val="00911B34"/>
    <w:rsid w:val="00913774"/>
    <w:rsid w:val="00913A1E"/>
    <w:rsid w:val="009150AE"/>
    <w:rsid w:val="00921B14"/>
    <w:rsid w:val="00922EDC"/>
    <w:rsid w:val="00923698"/>
    <w:rsid w:val="0092506A"/>
    <w:rsid w:val="00925CF5"/>
    <w:rsid w:val="00930E18"/>
    <w:rsid w:val="0093576C"/>
    <w:rsid w:val="009371B2"/>
    <w:rsid w:val="009375B4"/>
    <w:rsid w:val="00940980"/>
    <w:rsid w:val="00952712"/>
    <w:rsid w:val="009618C0"/>
    <w:rsid w:val="00964E3B"/>
    <w:rsid w:val="00965DF5"/>
    <w:rsid w:val="00970EBA"/>
    <w:rsid w:val="00973B30"/>
    <w:rsid w:val="00974A92"/>
    <w:rsid w:val="00975B1A"/>
    <w:rsid w:val="00984C4D"/>
    <w:rsid w:val="00990C27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347A"/>
    <w:rsid w:val="009C565D"/>
    <w:rsid w:val="009C6E0B"/>
    <w:rsid w:val="009D001A"/>
    <w:rsid w:val="009D0A60"/>
    <w:rsid w:val="009D355E"/>
    <w:rsid w:val="009D4DF7"/>
    <w:rsid w:val="009D76A7"/>
    <w:rsid w:val="009E2212"/>
    <w:rsid w:val="009E57E4"/>
    <w:rsid w:val="009E5EF8"/>
    <w:rsid w:val="009F467A"/>
    <w:rsid w:val="009F4CD9"/>
    <w:rsid w:val="00A00A9A"/>
    <w:rsid w:val="00A01A56"/>
    <w:rsid w:val="00A028A4"/>
    <w:rsid w:val="00A041EF"/>
    <w:rsid w:val="00A1210C"/>
    <w:rsid w:val="00A14CA8"/>
    <w:rsid w:val="00A14D79"/>
    <w:rsid w:val="00A20E5A"/>
    <w:rsid w:val="00A248BD"/>
    <w:rsid w:val="00A26CDF"/>
    <w:rsid w:val="00A2732D"/>
    <w:rsid w:val="00A31C97"/>
    <w:rsid w:val="00A40529"/>
    <w:rsid w:val="00A41B63"/>
    <w:rsid w:val="00A46CB5"/>
    <w:rsid w:val="00A534BF"/>
    <w:rsid w:val="00A560FA"/>
    <w:rsid w:val="00A57883"/>
    <w:rsid w:val="00A57BA4"/>
    <w:rsid w:val="00A60461"/>
    <w:rsid w:val="00A63798"/>
    <w:rsid w:val="00A6767F"/>
    <w:rsid w:val="00A761DD"/>
    <w:rsid w:val="00A919DA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C86"/>
    <w:rsid w:val="00AB5D29"/>
    <w:rsid w:val="00AB6B9C"/>
    <w:rsid w:val="00AC15AB"/>
    <w:rsid w:val="00AD0E16"/>
    <w:rsid w:val="00AD66A6"/>
    <w:rsid w:val="00AE3242"/>
    <w:rsid w:val="00AE7E37"/>
    <w:rsid w:val="00AF0C3D"/>
    <w:rsid w:val="00AF14B4"/>
    <w:rsid w:val="00AF4541"/>
    <w:rsid w:val="00AF53FB"/>
    <w:rsid w:val="00B0022A"/>
    <w:rsid w:val="00B009C5"/>
    <w:rsid w:val="00B031E2"/>
    <w:rsid w:val="00B031F6"/>
    <w:rsid w:val="00B10286"/>
    <w:rsid w:val="00B156A3"/>
    <w:rsid w:val="00B20998"/>
    <w:rsid w:val="00B2796A"/>
    <w:rsid w:val="00B377E4"/>
    <w:rsid w:val="00B37ECF"/>
    <w:rsid w:val="00B40B73"/>
    <w:rsid w:val="00B41295"/>
    <w:rsid w:val="00B45670"/>
    <w:rsid w:val="00B46D85"/>
    <w:rsid w:val="00B55891"/>
    <w:rsid w:val="00B55AB7"/>
    <w:rsid w:val="00B64BE0"/>
    <w:rsid w:val="00B70D86"/>
    <w:rsid w:val="00B712DC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E30"/>
    <w:rsid w:val="00BA3514"/>
    <w:rsid w:val="00BA36D0"/>
    <w:rsid w:val="00BB3AE8"/>
    <w:rsid w:val="00BB6724"/>
    <w:rsid w:val="00BC39CB"/>
    <w:rsid w:val="00BC67E3"/>
    <w:rsid w:val="00BE0BBB"/>
    <w:rsid w:val="00BE0BBF"/>
    <w:rsid w:val="00BE13A9"/>
    <w:rsid w:val="00BF537F"/>
    <w:rsid w:val="00C01056"/>
    <w:rsid w:val="00C02037"/>
    <w:rsid w:val="00C069A0"/>
    <w:rsid w:val="00C073AD"/>
    <w:rsid w:val="00C14A72"/>
    <w:rsid w:val="00C14ECB"/>
    <w:rsid w:val="00C16615"/>
    <w:rsid w:val="00C2333E"/>
    <w:rsid w:val="00C2465C"/>
    <w:rsid w:val="00C24A61"/>
    <w:rsid w:val="00C24A72"/>
    <w:rsid w:val="00C36649"/>
    <w:rsid w:val="00C37910"/>
    <w:rsid w:val="00C41350"/>
    <w:rsid w:val="00C538FC"/>
    <w:rsid w:val="00C55302"/>
    <w:rsid w:val="00C6368B"/>
    <w:rsid w:val="00C63782"/>
    <w:rsid w:val="00C72B55"/>
    <w:rsid w:val="00C76DBB"/>
    <w:rsid w:val="00C8619B"/>
    <w:rsid w:val="00CA74AF"/>
    <w:rsid w:val="00CB1B65"/>
    <w:rsid w:val="00CB2A24"/>
    <w:rsid w:val="00CB37C2"/>
    <w:rsid w:val="00CB4043"/>
    <w:rsid w:val="00CB4C7C"/>
    <w:rsid w:val="00CC07A7"/>
    <w:rsid w:val="00CD010E"/>
    <w:rsid w:val="00CD425D"/>
    <w:rsid w:val="00CD7485"/>
    <w:rsid w:val="00CE0741"/>
    <w:rsid w:val="00CE396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603D"/>
    <w:rsid w:val="00D07568"/>
    <w:rsid w:val="00D11019"/>
    <w:rsid w:val="00D15FF0"/>
    <w:rsid w:val="00D17974"/>
    <w:rsid w:val="00D231B9"/>
    <w:rsid w:val="00D25177"/>
    <w:rsid w:val="00D36FEB"/>
    <w:rsid w:val="00D374B5"/>
    <w:rsid w:val="00D4128A"/>
    <w:rsid w:val="00D420DF"/>
    <w:rsid w:val="00D504BD"/>
    <w:rsid w:val="00D511BA"/>
    <w:rsid w:val="00D5200C"/>
    <w:rsid w:val="00D53117"/>
    <w:rsid w:val="00D57208"/>
    <w:rsid w:val="00D66C1D"/>
    <w:rsid w:val="00D73460"/>
    <w:rsid w:val="00D742A8"/>
    <w:rsid w:val="00D800BB"/>
    <w:rsid w:val="00D82779"/>
    <w:rsid w:val="00D85C31"/>
    <w:rsid w:val="00D922DB"/>
    <w:rsid w:val="00D93B90"/>
    <w:rsid w:val="00D950EC"/>
    <w:rsid w:val="00D9721B"/>
    <w:rsid w:val="00DA394E"/>
    <w:rsid w:val="00DA5511"/>
    <w:rsid w:val="00DB31F1"/>
    <w:rsid w:val="00DB696C"/>
    <w:rsid w:val="00DC56EE"/>
    <w:rsid w:val="00DC68DE"/>
    <w:rsid w:val="00DC7126"/>
    <w:rsid w:val="00DE0CFF"/>
    <w:rsid w:val="00DE0E77"/>
    <w:rsid w:val="00DE15AB"/>
    <w:rsid w:val="00DE4CF6"/>
    <w:rsid w:val="00DF16E6"/>
    <w:rsid w:val="00DF4F66"/>
    <w:rsid w:val="00DF7D56"/>
    <w:rsid w:val="00E002F8"/>
    <w:rsid w:val="00E04F0B"/>
    <w:rsid w:val="00E17B2D"/>
    <w:rsid w:val="00E2097D"/>
    <w:rsid w:val="00E2135F"/>
    <w:rsid w:val="00E236CA"/>
    <w:rsid w:val="00E3132B"/>
    <w:rsid w:val="00E31BFF"/>
    <w:rsid w:val="00E32C61"/>
    <w:rsid w:val="00E44C77"/>
    <w:rsid w:val="00E44EB0"/>
    <w:rsid w:val="00E45799"/>
    <w:rsid w:val="00E45F80"/>
    <w:rsid w:val="00E4611C"/>
    <w:rsid w:val="00E472E2"/>
    <w:rsid w:val="00E50FC5"/>
    <w:rsid w:val="00E53432"/>
    <w:rsid w:val="00E60491"/>
    <w:rsid w:val="00E60716"/>
    <w:rsid w:val="00E60EF7"/>
    <w:rsid w:val="00E615A2"/>
    <w:rsid w:val="00E62F2A"/>
    <w:rsid w:val="00E725A5"/>
    <w:rsid w:val="00E73731"/>
    <w:rsid w:val="00E746DD"/>
    <w:rsid w:val="00E76BB4"/>
    <w:rsid w:val="00E7720B"/>
    <w:rsid w:val="00E92E76"/>
    <w:rsid w:val="00E95187"/>
    <w:rsid w:val="00EA0507"/>
    <w:rsid w:val="00EA2F6D"/>
    <w:rsid w:val="00EB4271"/>
    <w:rsid w:val="00EB6511"/>
    <w:rsid w:val="00EC03C9"/>
    <w:rsid w:val="00EC2238"/>
    <w:rsid w:val="00EC2E26"/>
    <w:rsid w:val="00EC3BFB"/>
    <w:rsid w:val="00ED09F5"/>
    <w:rsid w:val="00ED457B"/>
    <w:rsid w:val="00ED5146"/>
    <w:rsid w:val="00EE3CBC"/>
    <w:rsid w:val="00EE5546"/>
    <w:rsid w:val="00EF1CA2"/>
    <w:rsid w:val="00EF453A"/>
    <w:rsid w:val="00F01571"/>
    <w:rsid w:val="00F03E1C"/>
    <w:rsid w:val="00F05E73"/>
    <w:rsid w:val="00F07524"/>
    <w:rsid w:val="00F07E94"/>
    <w:rsid w:val="00F17558"/>
    <w:rsid w:val="00F24EF3"/>
    <w:rsid w:val="00F3416D"/>
    <w:rsid w:val="00F3566A"/>
    <w:rsid w:val="00F36671"/>
    <w:rsid w:val="00F40CB7"/>
    <w:rsid w:val="00F54C44"/>
    <w:rsid w:val="00F5516B"/>
    <w:rsid w:val="00F57AF6"/>
    <w:rsid w:val="00F60F4A"/>
    <w:rsid w:val="00F63DE8"/>
    <w:rsid w:val="00F645EE"/>
    <w:rsid w:val="00F65D00"/>
    <w:rsid w:val="00F66C81"/>
    <w:rsid w:val="00F72CC7"/>
    <w:rsid w:val="00F773FD"/>
    <w:rsid w:val="00F802BF"/>
    <w:rsid w:val="00F853A2"/>
    <w:rsid w:val="00FA26ED"/>
    <w:rsid w:val="00FB03C8"/>
    <w:rsid w:val="00FB73BE"/>
    <w:rsid w:val="00FC1248"/>
    <w:rsid w:val="00FC349B"/>
    <w:rsid w:val="00FC3E68"/>
    <w:rsid w:val="00FC3F3C"/>
    <w:rsid w:val="00FC407F"/>
    <w:rsid w:val="00FC51DF"/>
    <w:rsid w:val="00FD1290"/>
    <w:rsid w:val="00FD1EAF"/>
    <w:rsid w:val="00FD49D0"/>
    <w:rsid w:val="00FD5249"/>
    <w:rsid w:val="00FD7CD9"/>
    <w:rsid w:val="00FE26D3"/>
    <w:rsid w:val="00FF08E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9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313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132"/>
    <w:rPr>
      <w:rFonts w:ascii="Calibri" w:hAnsi="Calibri" w:cs="Calibri"/>
      <w:sz w:val="16"/>
      <w:szCs w:val="16"/>
    </w:rPr>
  </w:style>
  <w:style w:type="character" w:styleId="a6">
    <w:name w:val="Hyperlink"/>
    <w:basedOn w:val="a0"/>
    <w:uiPriority w:val="99"/>
    <w:unhideWhenUsed/>
    <w:rsid w:val="005C50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9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313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132"/>
    <w:rPr>
      <w:rFonts w:ascii="Calibri" w:hAnsi="Calibri" w:cs="Calibri"/>
      <w:sz w:val="16"/>
      <w:szCs w:val="16"/>
    </w:rPr>
  </w:style>
  <w:style w:type="character" w:styleId="a6">
    <w:name w:val="Hyperlink"/>
    <w:basedOn w:val="a0"/>
    <w:uiPriority w:val="99"/>
    <w:unhideWhenUsed/>
    <w:rsid w:val="005C5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2546.0/" TargetMode="External"/><Relationship Id="rId13" Type="http://schemas.openxmlformats.org/officeDocument/2006/relationships/hyperlink" Target="file:///E:\&#1044;&#1054;&#1050;&#1059;&#1052;&#1045;&#1053;&#1058;&#1067;\&#1047;&#1054;&#1054;\&#1041;&#1088;&#1072;&#1090;&#1089;&#1082;&#1086;&#1077;%20&#1087;&#1086;&#1089;&#1077;&#1083;&#1077;&#1085;&#1080;&#1077;%20&#1074;&#1089;&#1077;%20&#1087;&#1088;&#1072;&#1074;&#1086;&#1074;&#1099;&#1077;%20&#1072;&#1082;&#1090;&#1099;%202010%20&#1075;&#1086;&#1076;\&#1055;&#1086;&#1089;&#1090;&#1072;&#1085;&#1086;&#1074;&#1083;&#1077;&#1085;&#1080;&#1103;%202012\&#8470;%20130%20&#1086;&#1090;%2002.08.2012\&#1055;&#1088;&#1080;&#1083;&#1086;&#1078;&#1077;&#1085;&#1080;&#1077;.doc" TargetMode="External"/><Relationship Id="rId18" Type="http://schemas.openxmlformats.org/officeDocument/2006/relationships/hyperlink" Target="garantf1://31400130.21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31412546.0/" TargetMode="External"/><Relationship Id="rId12" Type="http://schemas.openxmlformats.org/officeDocument/2006/relationships/hyperlink" Target="garantf1://4540.0" TargetMode="External"/><Relationship Id="rId17" Type="http://schemas.openxmlformats.org/officeDocument/2006/relationships/hyperlink" Target="garantf1://31400130.215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44;&#1054;&#1050;&#1059;&#1052;&#1045;&#1053;&#1058;&#1067;\&#1047;&#1054;&#1054;\&#1041;&#1088;&#1072;&#1090;&#1089;&#1082;&#1086;&#1077;%20&#1087;&#1086;&#1089;&#1077;&#1083;&#1077;&#1085;&#1080;&#1077;%20&#1074;&#1089;&#1077;%20&#1087;&#1088;&#1072;&#1074;&#1086;&#1074;&#1099;&#1077;%20&#1072;&#1082;&#1090;&#1099;%202010%20&#1075;&#1086;&#1076;\&#1055;&#1086;&#1089;&#1090;&#1072;&#1085;&#1086;&#1074;&#1083;&#1077;&#1085;&#1080;&#1103;%202012\&#8470;%20130%20&#1086;&#1090;%2002.08.2012\&#1055;&#1088;&#1080;&#1083;&#1086;&#1078;&#1077;&#1085;&#1080;&#1077;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1412546.0/" TargetMode="External"/><Relationship Id="rId11" Type="http://schemas.openxmlformats.org/officeDocument/2006/relationships/hyperlink" Target="garantf1://31400130.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&#1044;&#1054;&#1050;&#1059;&#1052;&#1045;&#1053;&#1058;&#1067;\&#1047;&#1054;&#1054;\&#1041;&#1088;&#1072;&#1090;&#1089;&#1082;&#1086;&#1077;%20&#1087;&#1086;&#1089;&#1077;&#1083;&#1077;&#1085;&#1080;&#1077;%20&#1074;&#1089;&#1077;%20&#1087;&#1088;&#1072;&#1074;&#1086;&#1074;&#1099;&#1077;%20&#1072;&#1082;&#1090;&#1099;%202010%20&#1075;&#1086;&#1076;\&#1055;&#1086;&#1089;&#1090;&#1072;&#1085;&#1086;&#1074;&#1083;&#1077;&#1085;&#1080;&#1103;%202012\&#8470;%20130%20&#1086;&#1090;%2002.08.2012\&#1055;&#1088;&#1080;&#1083;&#1086;&#1078;&#1077;&#1085;&#1080;&#1077;.doc" TargetMode="External"/><Relationship Id="rId10" Type="http://schemas.openxmlformats.org/officeDocument/2006/relationships/hyperlink" Target="mailto:cdkpark22@yandex.ru" TargetMode="External"/><Relationship Id="rId19" Type="http://schemas.openxmlformats.org/officeDocument/2006/relationships/hyperlink" Target="file:///E:\&#1044;&#1054;&#1050;&#1059;&#1052;&#1045;&#1053;&#1058;&#1067;\&#1047;&#1054;&#1054;\&#1041;&#1088;&#1072;&#1090;&#1089;&#1082;&#1086;&#1077;%20&#1087;&#1086;&#1089;&#1077;&#1083;&#1077;&#1085;&#1080;&#1077;%20&#1074;&#1089;&#1077;%20&#1087;&#1088;&#1072;&#1074;&#1086;&#1074;&#1099;&#1077;%20&#1072;&#1082;&#1090;&#1099;%202010%20&#1075;&#1086;&#1076;\&#1055;&#1086;&#1089;&#1090;&#1072;&#1085;&#1086;&#1074;&#1083;&#1077;&#1085;&#1080;&#1103;%202012\&#8470;%20130%20&#1086;&#1090;%2002.08.2012\&#1055;&#1088;&#1080;&#1083;&#1086;&#1078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44;&#1054;&#1050;&#1059;&#1052;&#1045;&#1053;&#1058;&#1067;\&#1047;&#1054;&#1054;\&#1041;&#1088;&#1072;&#1090;&#1089;&#1082;&#1086;&#1077;%20&#1087;&#1086;&#1089;&#1077;&#1083;&#1077;&#1085;&#1080;&#1077;%20&#1074;&#1089;&#1077;%20&#1087;&#1088;&#1072;&#1074;&#1086;&#1074;&#1099;&#1077;%20&#1072;&#1082;&#1090;&#1099;%202010%20&#1075;&#1086;&#1076;\&#1055;&#1086;&#1089;&#1090;&#1072;&#1085;&#1086;&#1074;&#1083;&#1077;&#1085;&#1080;&#1103;%202012\&#8470;%20130%20&#1086;&#1090;%2002.08.2012\&#1055;&#1088;&#1080;&#1083;&#1086;&#1078;&#1077;&#1085;&#1080;&#1077;.doc" TargetMode="External"/><Relationship Id="rId14" Type="http://schemas.openxmlformats.org/officeDocument/2006/relationships/hyperlink" Target="file:///E:\&#1044;&#1054;&#1050;&#1059;&#1052;&#1045;&#1053;&#1058;&#1067;\&#1047;&#1054;&#1054;\&#1041;&#1088;&#1072;&#1090;&#1089;&#1082;&#1086;&#1077;%20&#1087;&#1086;&#1089;&#1077;&#1083;&#1077;&#1085;&#1080;&#1077;%20&#1074;&#1089;&#1077;%20&#1087;&#1088;&#1072;&#1074;&#1086;&#1074;&#1099;&#1077;%20&#1072;&#1082;&#1090;&#1099;%202010%20&#1075;&#1086;&#1076;\&#1055;&#1086;&#1089;&#1090;&#1072;&#1085;&#1086;&#1074;&#1083;&#1077;&#1085;&#1080;&#1103;%202012\&#8470;%20130%20&#1086;&#1090;%2002.08.2012\&#1055;&#1088;&#1080;&#1083;&#1086;&#1078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4</cp:revision>
  <cp:lastPrinted>2012-10-18T07:30:00Z</cp:lastPrinted>
  <dcterms:created xsi:type="dcterms:W3CDTF">2012-09-18T09:18:00Z</dcterms:created>
  <dcterms:modified xsi:type="dcterms:W3CDTF">2012-10-18T07:30:00Z</dcterms:modified>
</cp:coreProperties>
</file>