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AB" w:rsidRDefault="00F012AB" w:rsidP="00F012AB">
      <w:pPr>
        <w:contextualSpacing/>
        <w:jc w:val="right"/>
        <w:rPr>
          <w:rFonts w:ascii="Segoe UI" w:eastAsia="Times New Roman" w:hAnsi="Segoe UI" w:cs="Segoe UI"/>
          <w:b/>
          <w:sz w:val="28"/>
          <w:szCs w:val="24"/>
          <w:lang w:eastAsia="ru-RU"/>
        </w:rPr>
      </w:pPr>
      <w:r>
        <w:rPr>
          <w:rFonts w:ascii="Segoe UI" w:eastAsia="Times New Roman" w:hAnsi="Segoe UI" w:cs="Segoe UI"/>
          <w:b/>
          <w:sz w:val="28"/>
          <w:szCs w:val="24"/>
          <w:lang w:eastAsia="ru-RU"/>
        </w:rPr>
        <w:t>ПРЕСС-РЕЛИЗ</w:t>
      </w:r>
    </w:p>
    <w:p w:rsidR="00F012AB" w:rsidRPr="00F012AB" w:rsidRDefault="00F012AB" w:rsidP="00F012AB">
      <w:pPr>
        <w:ind w:firstLine="708"/>
        <w:contextualSpacing/>
        <w:jc w:val="right"/>
        <w:rPr>
          <w:rFonts w:ascii="Segoe UI" w:eastAsia="Times New Roman" w:hAnsi="Segoe UI" w:cs="Segoe UI"/>
          <w:b/>
          <w:sz w:val="28"/>
          <w:szCs w:val="24"/>
          <w:lang w:eastAsia="ru-RU"/>
        </w:rPr>
      </w:pPr>
    </w:p>
    <w:p w:rsidR="00F012AB" w:rsidRPr="00F012AB" w:rsidRDefault="00F012AB" w:rsidP="00F012AB">
      <w:pPr>
        <w:ind w:firstLine="708"/>
        <w:contextualSpacing/>
        <w:rPr>
          <w:rFonts w:ascii="Segoe UI" w:eastAsia="Times New Roman" w:hAnsi="Segoe UI" w:cs="Segoe UI"/>
          <w:b/>
          <w:sz w:val="32"/>
          <w:szCs w:val="24"/>
          <w:lang w:eastAsia="ru-RU"/>
        </w:rPr>
      </w:pPr>
      <w:r w:rsidRPr="00F012AB">
        <w:rPr>
          <w:rFonts w:ascii="Segoe UI" w:eastAsia="Times New Roman" w:hAnsi="Segoe UI" w:cs="Segoe UI"/>
          <w:b/>
          <w:sz w:val="32"/>
          <w:szCs w:val="24"/>
          <w:lang w:eastAsia="ru-RU"/>
        </w:rPr>
        <w:t>Преобразование Кадастровой палаты в сервисную компанию по обслуживанию IT-инфраструктуры</w:t>
      </w:r>
    </w:p>
    <w:p w:rsidR="00F012AB" w:rsidRPr="00F012AB" w:rsidRDefault="00E4135C" w:rsidP="00F012AB">
      <w:pPr>
        <w:contextualSpacing/>
        <w:jc w:val="both"/>
        <w:rPr>
          <w:rFonts w:ascii="Segoe UI" w:eastAsia="Times New Roman" w:hAnsi="Segoe UI" w:cs="Segoe UI"/>
          <w:sz w:val="28"/>
          <w:szCs w:val="24"/>
          <w:lang w:eastAsia="ru-RU"/>
        </w:rPr>
      </w:pPr>
      <w:r>
        <w:rPr>
          <w:rFonts w:ascii="Segoe UI" w:eastAsia="Times New Roman" w:hAnsi="Segoe UI" w:cs="Segoe UI"/>
          <w:noProof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157480</wp:posOffset>
            </wp:positionV>
            <wp:extent cx="2415540" cy="1207770"/>
            <wp:effectExtent l="0" t="0" r="3810" b="0"/>
            <wp:wrapTight wrapText="bothSides">
              <wp:wrapPolygon edited="0">
                <wp:start x="0" y="0"/>
                <wp:lineTo x="0" y="21123"/>
                <wp:lineTo x="21464" y="21123"/>
                <wp:lineTo x="21464" y="0"/>
                <wp:lineTo x="0" y="0"/>
              </wp:wrapPolygon>
            </wp:wrapTight>
            <wp:docPr id="1" name="Рисунок 1" descr="C:\Users\User2142\Desktop\Новая папка\ЛОГОТИПЫ\логотипы в работу\зеле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ЛОГОТИПЫ\логотипы в работу\зелен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2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12AB" w:rsidRDefault="005336EE" w:rsidP="00F012AB">
      <w:pPr>
        <w:ind w:firstLine="708"/>
        <w:contextualSpacing/>
        <w:jc w:val="both"/>
        <w:rPr>
          <w:rFonts w:ascii="Segoe UI" w:eastAsia="Times New Roman" w:hAnsi="Segoe UI" w:cs="Segoe UI"/>
          <w:sz w:val="28"/>
          <w:szCs w:val="24"/>
          <w:lang w:eastAsia="ru-RU"/>
        </w:rPr>
      </w:pPr>
      <w:r>
        <w:rPr>
          <w:rFonts w:ascii="Segoe UI" w:eastAsia="Times New Roman" w:hAnsi="Segoe UI" w:cs="Segoe UI"/>
          <w:sz w:val="28"/>
          <w:szCs w:val="24"/>
          <w:lang w:eastAsia="ru-RU"/>
        </w:rPr>
        <w:t>21 век отмечен</w:t>
      </w:r>
      <w:r w:rsidR="00C537B6">
        <w:rPr>
          <w:rFonts w:ascii="Segoe UI" w:eastAsia="Times New Roman" w:hAnsi="Segoe UI" w:cs="Segoe UI"/>
          <w:sz w:val="28"/>
          <w:szCs w:val="24"/>
          <w:lang w:eastAsia="ru-RU"/>
        </w:rPr>
        <w:t xml:space="preserve"> </w:t>
      </w:r>
      <w:r>
        <w:rPr>
          <w:rFonts w:ascii="Segoe UI" w:eastAsia="Times New Roman" w:hAnsi="Segoe UI" w:cs="Segoe UI"/>
          <w:sz w:val="28"/>
          <w:szCs w:val="24"/>
          <w:lang w:eastAsia="ru-RU"/>
        </w:rPr>
        <w:t>настоящей эволюцией</w:t>
      </w:r>
      <w:r w:rsidR="00F012AB"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 в </w:t>
      </w:r>
      <w:proofErr w:type="spellStart"/>
      <w:r w:rsidR="00F012AB" w:rsidRPr="00F012AB">
        <w:rPr>
          <w:rFonts w:ascii="Segoe UI" w:eastAsia="Times New Roman" w:hAnsi="Segoe UI" w:cs="Segoe UI"/>
          <w:sz w:val="28"/>
          <w:szCs w:val="24"/>
          <w:lang w:eastAsia="ru-RU"/>
        </w:rPr>
        <w:t>цифровизации</w:t>
      </w:r>
      <w:proofErr w:type="spellEnd"/>
      <w:r w:rsidR="00F012AB"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 учетно-регистрационной системы в России. Кадастровая палата планомерно преобразовывается в сервисную компанию по обслуживанию IT-инфраструктуры в государственном секторе. </w:t>
      </w:r>
    </w:p>
    <w:p w:rsidR="00F012AB" w:rsidRDefault="00F012AB" w:rsidP="00F012AB">
      <w:pPr>
        <w:ind w:firstLine="708"/>
        <w:contextualSpacing/>
        <w:jc w:val="both"/>
        <w:rPr>
          <w:rFonts w:ascii="Segoe UI" w:eastAsia="Times New Roman" w:hAnsi="Segoe UI" w:cs="Segoe UI"/>
          <w:sz w:val="28"/>
          <w:szCs w:val="24"/>
          <w:lang w:eastAsia="ru-RU"/>
        </w:rPr>
      </w:pPr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Создается уникальная IT-платформа, которая будет предоставлять гражданам и бизнесу комплекс возможностей и сервисов при совершении операций с недвижимостью: купле-продаже, аренде, а также при оплате связанных с ними налогов. </w:t>
      </w:r>
    </w:p>
    <w:p w:rsidR="00F012AB" w:rsidRDefault="00F012AB" w:rsidP="00F012AB">
      <w:pPr>
        <w:ind w:firstLine="708"/>
        <w:contextualSpacing/>
        <w:jc w:val="both"/>
        <w:rPr>
          <w:rFonts w:ascii="Segoe UI" w:eastAsia="Times New Roman" w:hAnsi="Segoe UI" w:cs="Segoe UI"/>
          <w:sz w:val="28"/>
          <w:szCs w:val="24"/>
          <w:lang w:eastAsia="ru-RU"/>
        </w:rPr>
      </w:pPr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В частности, платформа будет содержать сервисы подтверждения права собственности арендодателя или продавца на объект недвижимости (предоставление сведений из ЕГРН), проверки платежеспособности арендатора и покупателя, а также, например, будет предоставлять возможность расчета налогооблагаемой базы при сдаче недвижимости в аренду. </w:t>
      </w:r>
    </w:p>
    <w:p w:rsidR="00F012AB" w:rsidRPr="00F012AB" w:rsidRDefault="00F012AB" w:rsidP="00F012AB">
      <w:pPr>
        <w:ind w:firstLine="708"/>
        <w:contextualSpacing/>
        <w:jc w:val="both"/>
        <w:rPr>
          <w:rFonts w:ascii="Segoe UI" w:eastAsia="Times New Roman" w:hAnsi="Segoe UI" w:cs="Segoe UI"/>
          <w:sz w:val="28"/>
          <w:szCs w:val="24"/>
          <w:lang w:eastAsia="ru-RU"/>
        </w:rPr>
      </w:pPr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>Кроме того, действительно, в настоящее время одним из приоритетных проектов является создание на базе</w:t>
      </w:r>
      <w:r>
        <w:rPr>
          <w:rFonts w:ascii="Segoe UI" w:eastAsia="Times New Roman" w:hAnsi="Segoe UI" w:cs="Segoe UI"/>
          <w:sz w:val="28"/>
          <w:szCs w:val="24"/>
          <w:lang w:eastAsia="ru-RU"/>
        </w:rPr>
        <w:t xml:space="preserve"> Федеральной кадастровой палаты </w:t>
      </w:r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Аналитического центра для предпринимателей разных отраслей экономики. Цель – маркетинговые исследования с участием профессиональных сообществ с целью </w:t>
      </w:r>
      <w:proofErr w:type="gramStart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>выявления направлений повышения качества услуг</w:t>
      </w:r>
      <w:proofErr w:type="gramEnd"/>
      <w:r w:rsidR="00C537B6">
        <w:rPr>
          <w:rFonts w:ascii="Segoe UI" w:eastAsia="Times New Roman" w:hAnsi="Segoe UI" w:cs="Segoe UI"/>
          <w:sz w:val="28"/>
          <w:szCs w:val="24"/>
          <w:lang w:eastAsia="ru-RU"/>
        </w:rPr>
        <w:t xml:space="preserve"> </w:t>
      </w:r>
      <w:proofErr w:type="spellStart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>Росреестра</w:t>
      </w:r>
      <w:proofErr w:type="spellEnd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>.</w:t>
      </w:r>
    </w:p>
    <w:p w:rsidR="00F012AB" w:rsidRDefault="00F012AB" w:rsidP="00F012AB">
      <w:pPr>
        <w:ind w:firstLine="708"/>
        <w:contextualSpacing/>
        <w:jc w:val="both"/>
        <w:rPr>
          <w:rFonts w:ascii="Segoe UI" w:eastAsia="Times New Roman" w:hAnsi="Segoe UI" w:cs="Segoe UI"/>
          <w:sz w:val="28"/>
          <w:szCs w:val="24"/>
          <w:lang w:eastAsia="ru-RU"/>
        </w:rPr>
      </w:pPr>
      <w:proofErr w:type="spellStart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>Реинжиниринг</w:t>
      </w:r>
      <w:proofErr w:type="spellEnd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 существующих сервисов </w:t>
      </w:r>
      <w:proofErr w:type="spellStart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>Росреестра</w:t>
      </w:r>
      <w:proofErr w:type="spellEnd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 – это необходимость, это инструмент для обеспечения соответствия уровня и качества электронных сервисов </w:t>
      </w:r>
      <w:proofErr w:type="spellStart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>Росреестра</w:t>
      </w:r>
      <w:proofErr w:type="spellEnd"/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 потребностям современного рынка недвижимости. </w:t>
      </w:r>
    </w:p>
    <w:p w:rsidR="00F012AB" w:rsidRPr="00F012AB" w:rsidRDefault="00F012AB" w:rsidP="00F012AB">
      <w:pPr>
        <w:ind w:firstLine="708"/>
        <w:contextualSpacing/>
        <w:jc w:val="both"/>
        <w:rPr>
          <w:rFonts w:ascii="Segoe UI" w:eastAsia="Times New Roman" w:hAnsi="Segoe UI" w:cs="Segoe UI"/>
          <w:sz w:val="28"/>
          <w:szCs w:val="24"/>
          <w:lang w:eastAsia="ru-RU"/>
        </w:rPr>
      </w:pPr>
      <w:r w:rsidRPr="00F012AB">
        <w:rPr>
          <w:rFonts w:ascii="Segoe UI" w:eastAsia="Times New Roman" w:hAnsi="Segoe UI" w:cs="Segoe UI"/>
          <w:sz w:val="28"/>
          <w:szCs w:val="24"/>
          <w:lang w:eastAsia="ru-RU"/>
        </w:rPr>
        <w:t xml:space="preserve">Внедрение инструментов цифровой экономики, международное сотрудничество для развития территорий, инвестирование в высокотехнологичные отрасли – это наша новая реальность, которой наше ведомство должно соответствовать. </w:t>
      </w:r>
    </w:p>
    <w:p w:rsidR="005336EE" w:rsidRPr="00BF4EED" w:rsidRDefault="005336EE" w:rsidP="005336EE">
      <w:pPr>
        <w:spacing w:after="0"/>
        <w:jc w:val="left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5336EE" w:rsidRDefault="005336EE" w:rsidP="005336EE">
      <w:pPr>
        <w:spacing w:before="100" w:beforeAutospacing="1" w:after="100" w:afterAutospacing="1" w:line="0" w:lineRule="atLeast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9C45FB" w:rsidRPr="00E4135C" w:rsidRDefault="005B0460" w:rsidP="00E4135C">
      <w:pPr>
        <w:spacing w:before="100" w:beforeAutospacing="1" w:after="100" w:afterAutospacing="1" w:line="0" w:lineRule="atLeast"/>
        <w:contextualSpacing/>
        <w:jc w:val="left"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5" w:history="1">
        <w:r w:rsidR="005336EE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  <w:bookmarkStart w:id="0" w:name="_GoBack"/>
      <w:bookmarkEnd w:id="0"/>
    </w:p>
    <w:sectPr w:rsidR="009C45FB" w:rsidRPr="00E4135C" w:rsidSect="00F012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FD8"/>
    <w:rsid w:val="00094434"/>
    <w:rsid w:val="00361E39"/>
    <w:rsid w:val="00393FD8"/>
    <w:rsid w:val="005336EE"/>
    <w:rsid w:val="005B0460"/>
    <w:rsid w:val="0067598C"/>
    <w:rsid w:val="00C537B6"/>
    <w:rsid w:val="00E4135C"/>
    <w:rsid w:val="00F012AB"/>
    <w:rsid w:val="00F1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AB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13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35C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AB"/>
    <w:pPr>
      <w:suppressAutoHyphens/>
      <w:spacing w:before="280" w:after="280" w:line="240" w:lineRule="auto"/>
      <w:jc w:val="center"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E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13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35C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ess23@23.kada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Полина Олеговна</dc:creator>
  <cp:lastModifiedBy>71U</cp:lastModifiedBy>
  <cp:revision>3</cp:revision>
  <dcterms:created xsi:type="dcterms:W3CDTF">2019-12-02T06:16:00Z</dcterms:created>
  <dcterms:modified xsi:type="dcterms:W3CDTF">2019-12-02T08:37:00Z</dcterms:modified>
</cp:coreProperties>
</file>