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9"/>
        <w:tblW w:w="0" w:type="auto"/>
        <w:tblInd w:w="90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5464"/>
      </w:tblGrid>
      <w:tr w:rsidR="006E3FEA" w:rsidTr="002D3A94">
        <w:tc>
          <w:tcPr>
            <w:tcW w:w="5464" w:type="dxa"/>
          </w:tcPr>
          <w:p w:rsidR="006E3FEA" w:rsidRPr="00531461" w:rsidRDefault="002D3A94" w:rsidP="0053146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</w:rPr>
              <w:t xml:space="preserve">ПРИЛОЖЕНИЕ </w:t>
            </w:r>
            <w:r w:rsidR="00CD128E">
              <w:rPr>
                <w:rFonts w:ascii="Times New Roman" w:eastAsia="Times New Roman" w:hAnsi="Times New Roman" w:cs="Times New Roman"/>
                <w:sz w:val="28"/>
                <w:szCs w:val="24"/>
              </w:rPr>
              <w:t>№ 3</w:t>
            </w:r>
          </w:p>
          <w:p w:rsidR="00531461" w:rsidRDefault="00332FE0" w:rsidP="00531461">
            <w:pPr>
              <w:jc w:val="center"/>
              <w:outlineLvl w:val="2"/>
              <w:rPr>
                <w:rFonts w:ascii="Times New Roman" w:hAnsi="Times New Roman" w:cs="Times New Roman"/>
                <w:sz w:val="28"/>
              </w:rPr>
            </w:pPr>
            <w:r w:rsidRPr="00332FE0">
              <w:rPr>
                <w:rFonts w:ascii="Times New Roman" w:hAnsi="Times New Roman" w:cs="Times New Roman"/>
                <w:sz w:val="28"/>
                <w:szCs w:val="28"/>
              </w:rPr>
              <w:t xml:space="preserve">к </w:t>
            </w:r>
            <w:r w:rsidR="00531461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332FE0">
              <w:rPr>
                <w:rFonts w:ascii="Times New Roman" w:hAnsi="Times New Roman" w:cs="Times New Roman"/>
                <w:sz w:val="28"/>
                <w:szCs w:val="28"/>
              </w:rPr>
              <w:t xml:space="preserve">оложению о порядке </w:t>
            </w:r>
            <w:r w:rsidRPr="00332FE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установления выплат стимулирующего характера </w:t>
            </w:r>
            <w:r w:rsidR="00531461">
              <w:rPr>
                <w:rFonts w:ascii="Times New Roman" w:hAnsi="Times New Roman" w:cs="Times New Roman"/>
                <w:sz w:val="28"/>
              </w:rPr>
              <w:t>работникам муниципальных</w:t>
            </w:r>
          </w:p>
          <w:p w:rsidR="00531461" w:rsidRDefault="00332FE0" w:rsidP="00531461">
            <w:pPr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32FE0">
              <w:rPr>
                <w:rFonts w:ascii="Times New Roman" w:hAnsi="Times New Roman" w:cs="Times New Roman"/>
                <w:sz w:val="28"/>
                <w:szCs w:val="28"/>
              </w:rPr>
              <w:t>учреждений культуры</w:t>
            </w:r>
          </w:p>
          <w:p w:rsidR="006E3FEA" w:rsidRPr="00332FE0" w:rsidRDefault="00E7175E" w:rsidP="00531461">
            <w:pPr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Парковского</w:t>
            </w:r>
            <w:proofErr w:type="spellEnd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сельского </w:t>
            </w:r>
            <w:r w:rsidR="00332FE0" w:rsidRPr="00332FE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поселения Тихорецкого района</w:t>
            </w:r>
          </w:p>
        </w:tc>
      </w:tr>
    </w:tbl>
    <w:p w:rsidR="006E3FEA" w:rsidRPr="00B403D6" w:rsidRDefault="006E3FEA" w:rsidP="002D3A9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3258F" w:rsidRPr="0063258F" w:rsidRDefault="0063258F" w:rsidP="00B403D6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8"/>
        </w:rPr>
      </w:pPr>
      <w:r w:rsidRPr="0063258F">
        <w:rPr>
          <w:rFonts w:ascii="Times New Roman" w:hAnsi="Times New Roman" w:cs="Times New Roman"/>
          <w:sz w:val="28"/>
        </w:rPr>
        <w:t xml:space="preserve">ИТОГОВЫЙ ОЦЕНОЧНЫЙ ЛИСТ </w:t>
      </w:r>
    </w:p>
    <w:p w:rsidR="002B162F" w:rsidRPr="006E3FEA" w:rsidRDefault="002B162F" w:rsidP="00B403D6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4"/>
        </w:rPr>
      </w:pPr>
      <w:r w:rsidRPr="006E3FEA">
        <w:rPr>
          <w:rFonts w:ascii="Times New Roman" w:eastAsia="Times New Roman" w:hAnsi="Times New Roman" w:cs="Times New Roman"/>
          <w:bCs/>
          <w:color w:val="000000"/>
          <w:sz w:val="28"/>
          <w:szCs w:val="24"/>
        </w:rPr>
        <w:t>профессиональной деятельности работника</w:t>
      </w:r>
      <w:r w:rsidR="00B403D6">
        <w:rPr>
          <w:rFonts w:ascii="Times New Roman" w:eastAsia="Times New Roman" w:hAnsi="Times New Roman" w:cs="Times New Roman"/>
          <w:bCs/>
          <w:color w:val="000000"/>
          <w:sz w:val="28"/>
          <w:szCs w:val="24"/>
        </w:rPr>
        <w:t xml:space="preserve"> </w:t>
      </w:r>
      <w:r w:rsidR="006E3FEA" w:rsidRPr="006E3FEA">
        <w:rPr>
          <w:rFonts w:ascii="Times New Roman" w:eastAsia="Times New Roman" w:hAnsi="Times New Roman" w:cs="Times New Roman"/>
          <w:bCs/>
          <w:color w:val="000000"/>
          <w:sz w:val="28"/>
          <w:szCs w:val="24"/>
        </w:rPr>
        <w:t>муниципальног</w:t>
      </w:r>
      <w:r w:rsidR="006E3FEA">
        <w:rPr>
          <w:rFonts w:ascii="Times New Roman" w:eastAsia="Times New Roman" w:hAnsi="Times New Roman" w:cs="Times New Roman"/>
          <w:bCs/>
          <w:color w:val="000000"/>
          <w:sz w:val="28"/>
          <w:szCs w:val="24"/>
        </w:rPr>
        <w:t>о казенного учреждения культуры</w:t>
      </w:r>
      <w:r w:rsidR="006E3FEA" w:rsidRPr="006E3FEA">
        <w:rPr>
          <w:rFonts w:ascii="Times New Roman" w:eastAsia="Times New Roman" w:hAnsi="Times New Roman" w:cs="Times New Roman"/>
          <w:bCs/>
          <w:color w:val="000000"/>
          <w:sz w:val="28"/>
          <w:szCs w:val="24"/>
        </w:rPr>
        <w:t xml:space="preserve"> </w:t>
      </w:r>
      <w:r w:rsidR="00B403D6">
        <w:rPr>
          <w:rFonts w:ascii="Times New Roman" w:eastAsia="Times New Roman" w:hAnsi="Times New Roman" w:cs="Times New Roman"/>
          <w:bCs/>
          <w:color w:val="000000"/>
          <w:sz w:val="28"/>
          <w:szCs w:val="24"/>
        </w:rPr>
        <w:br/>
      </w:r>
      <w:proofErr w:type="spellStart"/>
      <w:r w:rsidR="00E7175E">
        <w:rPr>
          <w:rFonts w:ascii="Times New Roman" w:eastAsia="Times New Roman" w:hAnsi="Times New Roman" w:cs="Times New Roman"/>
          <w:bCs/>
          <w:color w:val="000000"/>
          <w:sz w:val="28"/>
          <w:szCs w:val="24"/>
        </w:rPr>
        <w:t>Парковского</w:t>
      </w:r>
      <w:proofErr w:type="spellEnd"/>
      <w:r w:rsidR="00E7175E">
        <w:rPr>
          <w:rFonts w:ascii="Times New Roman" w:eastAsia="Times New Roman" w:hAnsi="Times New Roman" w:cs="Times New Roman"/>
          <w:bCs/>
          <w:color w:val="000000"/>
          <w:sz w:val="28"/>
          <w:szCs w:val="24"/>
        </w:rPr>
        <w:t xml:space="preserve"> сельского </w:t>
      </w:r>
      <w:r w:rsidR="006E3FEA" w:rsidRPr="006E3FEA">
        <w:rPr>
          <w:rFonts w:ascii="Times New Roman" w:eastAsia="Times New Roman" w:hAnsi="Times New Roman" w:cs="Times New Roman"/>
          <w:bCs/>
          <w:color w:val="000000"/>
          <w:sz w:val="28"/>
          <w:szCs w:val="24"/>
        </w:rPr>
        <w:t xml:space="preserve"> поселения Тихорецкого района</w:t>
      </w:r>
    </w:p>
    <w:p w:rsidR="006E3FEA" w:rsidRPr="006E3FEA" w:rsidRDefault="006E3FEA" w:rsidP="00AB0EF7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4"/>
        </w:rPr>
      </w:pPr>
      <w:r w:rsidRPr="006E3FEA">
        <w:rPr>
          <w:rFonts w:ascii="Times New Roman" w:eastAsia="Times New Roman" w:hAnsi="Times New Roman" w:cs="Times New Roman"/>
          <w:bCs/>
          <w:color w:val="000000"/>
          <w:sz w:val="28"/>
          <w:szCs w:val="24"/>
        </w:rPr>
        <w:t>за ______________________</w:t>
      </w:r>
    </w:p>
    <w:p w:rsidR="006E3FEA" w:rsidRPr="00531461" w:rsidRDefault="006E3FEA" w:rsidP="00AB0EF7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4"/>
        </w:rPr>
      </w:pPr>
    </w:p>
    <w:tbl>
      <w:tblPr>
        <w:tblW w:w="4976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8"/>
        <w:gridCol w:w="127"/>
        <w:gridCol w:w="3573"/>
        <w:gridCol w:w="271"/>
        <w:gridCol w:w="3399"/>
        <w:gridCol w:w="553"/>
        <w:gridCol w:w="3049"/>
        <w:gridCol w:w="2905"/>
      </w:tblGrid>
      <w:tr w:rsidR="00E7175E" w:rsidRPr="00E7175E" w:rsidTr="00E7175E">
        <w:trPr>
          <w:trHeight w:val="250"/>
        </w:trPr>
        <w:tc>
          <w:tcPr>
            <w:tcW w:w="328" w:type="pct"/>
            <w:gridSpan w:val="2"/>
            <w:hideMark/>
          </w:tcPr>
          <w:p w:rsidR="00E7175E" w:rsidRPr="00E7175E" w:rsidRDefault="00E7175E" w:rsidP="00E7175E">
            <w:pPr>
              <w:spacing w:after="0" w:line="240" w:lineRule="auto"/>
              <w:ind w:left="283"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175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Ф.</w:t>
            </w:r>
          </w:p>
        </w:tc>
        <w:tc>
          <w:tcPr>
            <w:tcW w:w="1306" w:type="pct"/>
            <w:gridSpan w:val="2"/>
            <w:hideMark/>
          </w:tcPr>
          <w:p w:rsidR="00E7175E" w:rsidRPr="00E7175E" w:rsidRDefault="00E7175E" w:rsidP="00E7175E">
            <w:pPr>
              <w:spacing w:after="0" w:line="240" w:lineRule="auto"/>
              <w:ind w:left="283"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pct"/>
            <w:vMerge w:val="restart"/>
            <w:hideMark/>
          </w:tcPr>
          <w:p w:rsidR="00E7175E" w:rsidRPr="00E7175E" w:rsidRDefault="00E7175E" w:rsidP="00E7175E">
            <w:pPr>
              <w:spacing w:after="0" w:line="240" w:lineRule="auto"/>
              <w:ind w:left="283"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175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Занимаемая должность</w:t>
            </w:r>
          </w:p>
        </w:tc>
        <w:tc>
          <w:tcPr>
            <w:tcW w:w="2212" w:type="pct"/>
            <w:gridSpan w:val="3"/>
            <w:vMerge w:val="restart"/>
            <w:hideMark/>
          </w:tcPr>
          <w:p w:rsidR="00E7175E" w:rsidRPr="00E7175E" w:rsidRDefault="00E7175E" w:rsidP="00E7175E">
            <w:pPr>
              <w:spacing w:after="0" w:line="240" w:lineRule="auto"/>
              <w:ind w:left="283"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7175E" w:rsidRPr="00E7175E" w:rsidTr="00E7175E">
        <w:tc>
          <w:tcPr>
            <w:tcW w:w="328" w:type="pct"/>
            <w:gridSpan w:val="2"/>
            <w:hideMark/>
          </w:tcPr>
          <w:p w:rsidR="00E7175E" w:rsidRPr="00E7175E" w:rsidRDefault="00E7175E" w:rsidP="00E7175E">
            <w:pPr>
              <w:spacing w:after="0" w:line="240" w:lineRule="auto"/>
              <w:ind w:left="283"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175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И.</w:t>
            </w:r>
          </w:p>
        </w:tc>
        <w:tc>
          <w:tcPr>
            <w:tcW w:w="1306" w:type="pct"/>
            <w:gridSpan w:val="2"/>
            <w:hideMark/>
          </w:tcPr>
          <w:p w:rsidR="00E7175E" w:rsidRPr="00E7175E" w:rsidRDefault="00E7175E" w:rsidP="00E7175E">
            <w:p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pct"/>
            <w:vMerge/>
            <w:hideMark/>
          </w:tcPr>
          <w:p w:rsidR="00E7175E" w:rsidRPr="00E7175E" w:rsidRDefault="00E7175E" w:rsidP="00E7175E">
            <w:p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2" w:type="pct"/>
            <w:gridSpan w:val="3"/>
            <w:vMerge/>
            <w:hideMark/>
          </w:tcPr>
          <w:p w:rsidR="00E7175E" w:rsidRPr="00E7175E" w:rsidRDefault="00E7175E" w:rsidP="00E7175E">
            <w:p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7175E" w:rsidRPr="00E7175E" w:rsidTr="00E7175E">
        <w:trPr>
          <w:trHeight w:val="286"/>
        </w:trPr>
        <w:tc>
          <w:tcPr>
            <w:tcW w:w="328" w:type="pct"/>
            <w:gridSpan w:val="2"/>
            <w:tcBorders>
              <w:bottom w:val="single" w:sz="4" w:space="0" w:color="auto"/>
            </w:tcBorders>
            <w:hideMark/>
          </w:tcPr>
          <w:p w:rsidR="00E7175E" w:rsidRPr="00E7175E" w:rsidRDefault="00E7175E" w:rsidP="00E7175E">
            <w:pPr>
              <w:spacing w:after="0" w:line="240" w:lineRule="auto"/>
              <w:ind w:left="283"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175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О.</w:t>
            </w:r>
          </w:p>
        </w:tc>
        <w:tc>
          <w:tcPr>
            <w:tcW w:w="1306" w:type="pct"/>
            <w:gridSpan w:val="2"/>
            <w:tcBorders>
              <w:bottom w:val="single" w:sz="4" w:space="0" w:color="auto"/>
            </w:tcBorders>
            <w:hideMark/>
          </w:tcPr>
          <w:p w:rsidR="00E7175E" w:rsidRPr="00E7175E" w:rsidRDefault="00E7175E" w:rsidP="00E7175E">
            <w:p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pct"/>
            <w:vMerge/>
            <w:tcBorders>
              <w:bottom w:val="single" w:sz="4" w:space="0" w:color="auto"/>
            </w:tcBorders>
            <w:hideMark/>
          </w:tcPr>
          <w:p w:rsidR="00E7175E" w:rsidRPr="00E7175E" w:rsidRDefault="00E7175E" w:rsidP="00E7175E">
            <w:p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2" w:type="pct"/>
            <w:gridSpan w:val="3"/>
            <w:vMerge/>
            <w:tcBorders>
              <w:bottom w:val="single" w:sz="4" w:space="0" w:color="auto"/>
            </w:tcBorders>
            <w:hideMark/>
          </w:tcPr>
          <w:p w:rsidR="00E7175E" w:rsidRPr="00E7175E" w:rsidRDefault="00E7175E" w:rsidP="00E7175E">
            <w:p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7175E" w:rsidRPr="00E7175E" w:rsidTr="00ED5302">
        <w:trPr>
          <w:trHeight w:val="80"/>
        </w:trPr>
        <w:tc>
          <w:tcPr>
            <w:tcW w:w="5000" w:type="pct"/>
            <w:gridSpan w:val="8"/>
            <w:tcBorders>
              <w:left w:val="nil"/>
              <w:right w:val="nil"/>
            </w:tcBorders>
            <w:hideMark/>
          </w:tcPr>
          <w:p w:rsidR="00E7175E" w:rsidRPr="00E7175E" w:rsidRDefault="00E7175E" w:rsidP="00E7175E">
            <w:p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E7175E" w:rsidRPr="00E7175E" w:rsidTr="00E7175E">
        <w:tc>
          <w:tcPr>
            <w:tcW w:w="285" w:type="pct"/>
          </w:tcPr>
          <w:p w:rsidR="00E7175E" w:rsidRPr="00E7175E" w:rsidRDefault="00E7175E" w:rsidP="00E7175E">
            <w:pPr>
              <w:spacing w:after="0" w:line="240" w:lineRule="auto"/>
              <w:ind w:left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17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E7175E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E7175E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257" w:type="pct"/>
            <w:gridSpan w:val="2"/>
          </w:tcPr>
          <w:p w:rsidR="00E7175E" w:rsidRPr="00E7175E" w:rsidRDefault="00E7175E" w:rsidP="00E7175E">
            <w:pPr>
              <w:spacing w:after="0" w:line="240" w:lineRule="auto"/>
              <w:ind w:left="28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175E">
              <w:rPr>
                <w:rFonts w:ascii="Times New Roman" w:eastAsia="Times New Roman" w:hAnsi="Times New Roman" w:cs="Times New Roman"/>
                <w:sz w:val="24"/>
                <w:szCs w:val="24"/>
              </w:rPr>
              <w:t>Критерии оценки деятельности работника</w:t>
            </w:r>
          </w:p>
        </w:tc>
        <w:tc>
          <w:tcPr>
            <w:tcW w:w="1435" w:type="pct"/>
            <w:gridSpan w:val="3"/>
          </w:tcPr>
          <w:p w:rsidR="00E7175E" w:rsidRPr="00E7175E" w:rsidRDefault="00E7175E" w:rsidP="00E7175E">
            <w:pPr>
              <w:spacing w:after="0" w:line="240" w:lineRule="auto"/>
              <w:ind w:left="28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175E">
              <w:rPr>
                <w:rFonts w:ascii="Times New Roman" w:eastAsia="Times New Roman" w:hAnsi="Times New Roman" w:cs="Times New Roman"/>
                <w:sz w:val="24"/>
                <w:szCs w:val="24"/>
              </w:rPr>
              <w:t>Утвержденный размер стимулирующей надбавки, процент</w:t>
            </w:r>
          </w:p>
        </w:tc>
        <w:tc>
          <w:tcPr>
            <w:tcW w:w="1036" w:type="pct"/>
          </w:tcPr>
          <w:p w:rsidR="00E7175E" w:rsidRPr="00E7175E" w:rsidRDefault="00E7175E" w:rsidP="00E7175E">
            <w:pPr>
              <w:spacing w:after="0" w:line="240" w:lineRule="auto"/>
              <w:ind w:left="28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175E">
              <w:rPr>
                <w:rFonts w:ascii="Times New Roman" w:eastAsia="Times New Roman" w:hAnsi="Times New Roman" w:cs="Times New Roman"/>
                <w:sz w:val="24"/>
                <w:szCs w:val="24"/>
              </w:rPr>
              <w:t>Периодичность выплаты стимулирующей надбавки</w:t>
            </w:r>
          </w:p>
        </w:tc>
        <w:tc>
          <w:tcPr>
            <w:tcW w:w="987" w:type="pct"/>
          </w:tcPr>
          <w:p w:rsidR="00E7175E" w:rsidRPr="00E7175E" w:rsidRDefault="00E7175E" w:rsidP="00E7175E">
            <w:pPr>
              <w:spacing w:after="0" w:line="240" w:lineRule="auto"/>
              <w:ind w:left="283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175E">
              <w:rPr>
                <w:rFonts w:ascii="Times New Roman" w:eastAsia="Times New Roman" w:hAnsi="Times New Roman" w:cs="Times New Roman"/>
                <w:sz w:val="24"/>
                <w:szCs w:val="24"/>
              </w:rPr>
              <w:t>Фактическое выполнение критерия, процент</w:t>
            </w:r>
          </w:p>
        </w:tc>
      </w:tr>
      <w:tr w:rsidR="00E7175E" w:rsidRPr="00E7175E" w:rsidTr="00E7175E">
        <w:tc>
          <w:tcPr>
            <w:tcW w:w="285" w:type="pct"/>
          </w:tcPr>
          <w:p w:rsidR="00E7175E" w:rsidRPr="00E7175E" w:rsidRDefault="00E7175E" w:rsidP="00E7175E">
            <w:pPr>
              <w:spacing w:after="0" w:line="240" w:lineRule="auto"/>
              <w:ind w:left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175E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257" w:type="pct"/>
            <w:gridSpan w:val="2"/>
          </w:tcPr>
          <w:p w:rsidR="00E7175E" w:rsidRPr="00E7175E" w:rsidRDefault="00E7175E" w:rsidP="00E7175E">
            <w:pPr>
              <w:spacing w:after="0" w:line="240" w:lineRule="auto"/>
              <w:ind w:left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5" w:type="pct"/>
            <w:gridSpan w:val="3"/>
          </w:tcPr>
          <w:p w:rsidR="00E7175E" w:rsidRPr="00E7175E" w:rsidRDefault="00E7175E" w:rsidP="00E7175E">
            <w:pPr>
              <w:spacing w:after="0" w:line="240" w:lineRule="auto"/>
              <w:ind w:left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6" w:type="pct"/>
          </w:tcPr>
          <w:p w:rsidR="00E7175E" w:rsidRPr="00E7175E" w:rsidRDefault="00E7175E" w:rsidP="00E7175E">
            <w:pPr>
              <w:spacing w:after="0" w:line="240" w:lineRule="auto"/>
              <w:ind w:left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7" w:type="pct"/>
          </w:tcPr>
          <w:p w:rsidR="00E7175E" w:rsidRPr="00E7175E" w:rsidRDefault="00E7175E" w:rsidP="00E7175E">
            <w:pPr>
              <w:spacing w:after="0" w:line="240" w:lineRule="auto"/>
              <w:ind w:left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7175E" w:rsidRPr="00E7175E" w:rsidTr="00E7175E">
        <w:tc>
          <w:tcPr>
            <w:tcW w:w="4013" w:type="pct"/>
            <w:gridSpan w:val="7"/>
          </w:tcPr>
          <w:p w:rsidR="00E7175E" w:rsidRPr="00E7175E" w:rsidRDefault="00E7175E" w:rsidP="00E7175E">
            <w:pPr>
              <w:spacing w:after="0" w:line="240" w:lineRule="auto"/>
              <w:ind w:left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175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Итоговый показатель деятельности:</w:t>
            </w:r>
          </w:p>
        </w:tc>
        <w:tc>
          <w:tcPr>
            <w:tcW w:w="987" w:type="pct"/>
          </w:tcPr>
          <w:p w:rsidR="00E7175E" w:rsidRPr="00E7175E" w:rsidRDefault="00E7175E" w:rsidP="00E7175E">
            <w:pPr>
              <w:spacing w:after="120" w:line="240" w:lineRule="auto"/>
              <w:ind w:left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06071E" w:rsidRDefault="0006071E" w:rsidP="00E7175E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</w:rPr>
      </w:pPr>
    </w:p>
    <w:p w:rsidR="00E7175E" w:rsidRPr="00E7175E" w:rsidRDefault="00E7175E" w:rsidP="00E7175E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E7175E">
        <w:rPr>
          <w:rFonts w:ascii="Times New Roman" w:eastAsia="Times New Roman" w:hAnsi="Times New Roman" w:cs="Times New Roman"/>
          <w:sz w:val="27"/>
          <w:szCs w:val="27"/>
        </w:rPr>
        <w:t xml:space="preserve">Председатель комиссии _____________ / </w:t>
      </w:r>
    </w:p>
    <w:p w:rsidR="00E7175E" w:rsidRPr="00E7175E" w:rsidRDefault="00E7175E" w:rsidP="00E7175E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E7175E">
        <w:rPr>
          <w:rFonts w:ascii="Times New Roman" w:eastAsia="Times New Roman" w:hAnsi="Times New Roman" w:cs="Times New Roman"/>
          <w:sz w:val="27"/>
          <w:szCs w:val="27"/>
        </w:rPr>
        <w:t>"___" _____________20__г.</w:t>
      </w:r>
      <w:r w:rsidRPr="00E7175E">
        <w:rPr>
          <w:rFonts w:ascii="Times New Roman" w:eastAsia="Times New Roman" w:hAnsi="Times New Roman" w:cs="Times New Roman"/>
          <w:sz w:val="27"/>
          <w:szCs w:val="27"/>
        </w:rPr>
        <w:tab/>
      </w:r>
      <w:r w:rsidRPr="00E7175E">
        <w:rPr>
          <w:rFonts w:ascii="Times New Roman" w:eastAsia="Times New Roman" w:hAnsi="Times New Roman" w:cs="Times New Roman"/>
          <w:sz w:val="27"/>
          <w:szCs w:val="27"/>
        </w:rPr>
        <w:tab/>
      </w:r>
      <w:r w:rsidRPr="00E7175E">
        <w:rPr>
          <w:rFonts w:ascii="Times New Roman" w:eastAsia="Times New Roman" w:hAnsi="Times New Roman" w:cs="Times New Roman"/>
          <w:sz w:val="27"/>
          <w:szCs w:val="27"/>
        </w:rPr>
        <w:tab/>
      </w:r>
      <w:r w:rsidRPr="00E7175E">
        <w:rPr>
          <w:rFonts w:ascii="Times New Roman" w:eastAsia="Times New Roman" w:hAnsi="Times New Roman" w:cs="Times New Roman"/>
          <w:sz w:val="27"/>
          <w:szCs w:val="27"/>
        </w:rPr>
        <w:tab/>
      </w:r>
      <w:r w:rsidRPr="00E7175E">
        <w:rPr>
          <w:rFonts w:ascii="Times New Roman" w:eastAsia="Times New Roman" w:hAnsi="Times New Roman" w:cs="Times New Roman"/>
          <w:sz w:val="27"/>
          <w:szCs w:val="27"/>
        </w:rPr>
        <w:tab/>
      </w:r>
      <w:r w:rsidRPr="00E7175E">
        <w:rPr>
          <w:rFonts w:ascii="Times New Roman" w:eastAsia="Times New Roman" w:hAnsi="Times New Roman" w:cs="Times New Roman"/>
          <w:sz w:val="27"/>
          <w:szCs w:val="27"/>
        </w:rPr>
        <w:tab/>
      </w:r>
      <w:r w:rsidRPr="00E7175E">
        <w:rPr>
          <w:rFonts w:ascii="Times New Roman" w:eastAsia="Times New Roman" w:hAnsi="Times New Roman" w:cs="Times New Roman"/>
          <w:sz w:val="27"/>
          <w:szCs w:val="27"/>
        </w:rPr>
        <w:tab/>
      </w:r>
      <w:r w:rsidRPr="00E7175E">
        <w:rPr>
          <w:rFonts w:ascii="Times New Roman" w:eastAsia="Times New Roman" w:hAnsi="Times New Roman" w:cs="Times New Roman"/>
          <w:sz w:val="27"/>
          <w:szCs w:val="27"/>
        </w:rPr>
        <w:tab/>
      </w:r>
      <w:r w:rsidRPr="00E7175E">
        <w:rPr>
          <w:rFonts w:ascii="Times New Roman" w:eastAsia="Times New Roman" w:hAnsi="Times New Roman" w:cs="Times New Roman"/>
          <w:sz w:val="27"/>
          <w:szCs w:val="27"/>
        </w:rPr>
        <w:tab/>
      </w:r>
      <w:r w:rsidRPr="00E7175E">
        <w:rPr>
          <w:rFonts w:ascii="Times New Roman" w:eastAsia="Times New Roman" w:hAnsi="Times New Roman" w:cs="Times New Roman"/>
          <w:sz w:val="27"/>
          <w:szCs w:val="27"/>
        </w:rPr>
        <w:tab/>
      </w:r>
      <w:r w:rsidRPr="00E7175E">
        <w:rPr>
          <w:rFonts w:ascii="Times New Roman" w:eastAsia="Times New Roman" w:hAnsi="Times New Roman" w:cs="Times New Roman"/>
          <w:sz w:val="27"/>
          <w:szCs w:val="27"/>
        </w:rPr>
        <w:tab/>
      </w:r>
      <w:r w:rsidRPr="00E7175E">
        <w:rPr>
          <w:rFonts w:ascii="Times New Roman" w:eastAsia="Times New Roman" w:hAnsi="Times New Roman" w:cs="Times New Roman"/>
          <w:sz w:val="27"/>
          <w:szCs w:val="27"/>
        </w:rPr>
        <w:tab/>
      </w:r>
      <w:r w:rsidRPr="00E7175E">
        <w:rPr>
          <w:rFonts w:ascii="Times New Roman" w:eastAsia="Times New Roman" w:hAnsi="Times New Roman" w:cs="Times New Roman"/>
          <w:sz w:val="27"/>
          <w:szCs w:val="27"/>
        </w:rPr>
        <w:tab/>
      </w:r>
      <w:r w:rsidRPr="00E7175E">
        <w:rPr>
          <w:rFonts w:ascii="Times New Roman" w:eastAsia="Times New Roman" w:hAnsi="Times New Roman" w:cs="Times New Roman"/>
          <w:sz w:val="27"/>
          <w:szCs w:val="27"/>
        </w:rPr>
        <w:tab/>
      </w:r>
      <w:r w:rsidRPr="00E7175E">
        <w:rPr>
          <w:rFonts w:ascii="Times New Roman" w:eastAsia="Times New Roman" w:hAnsi="Times New Roman" w:cs="Times New Roman"/>
          <w:sz w:val="27"/>
          <w:szCs w:val="27"/>
        </w:rPr>
        <w:tab/>
      </w:r>
      <w:r w:rsidRPr="00E7175E">
        <w:rPr>
          <w:rFonts w:ascii="Times New Roman" w:eastAsia="Times New Roman" w:hAnsi="Times New Roman" w:cs="Times New Roman"/>
          <w:sz w:val="27"/>
          <w:szCs w:val="27"/>
        </w:rPr>
        <w:tab/>
        <w:t xml:space="preserve">     </w:t>
      </w:r>
    </w:p>
    <w:p w:rsidR="00C55613" w:rsidRDefault="00C55613" w:rsidP="00E7175E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</w:rPr>
      </w:pPr>
    </w:p>
    <w:p w:rsidR="0006071E" w:rsidRPr="00E7175E" w:rsidRDefault="0006071E" w:rsidP="00E7175E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</w:rPr>
      </w:pPr>
      <w:bookmarkStart w:id="0" w:name="_GoBack"/>
      <w:bookmarkEnd w:id="0"/>
    </w:p>
    <w:p w:rsidR="00E7175E" w:rsidRDefault="00E7175E" w:rsidP="00AB0EF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 xml:space="preserve">Ведущий специалист </w:t>
      </w:r>
    </w:p>
    <w:p w:rsidR="00E7175E" w:rsidRDefault="00E7175E" w:rsidP="00AB0EF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 xml:space="preserve">финансовой службы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</w:rPr>
        <w:t>аминистрации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</w:p>
    <w:p w:rsidR="00E7175E" w:rsidRDefault="00E7175E" w:rsidP="00AB0EF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4"/>
        </w:rPr>
        <w:t>Парковского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</w:rPr>
        <w:t xml:space="preserve"> сельского поселения</w:t>
      </w:r>
    </w:p>
    <w:p w:rsidR="00E7175E" w:rsidRPr="00531461" w:rsidRDefault="00E7175E" w:rsidP="00AB0EF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 xml:space="preserve">Тихорецкого района                                                                           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</w:rPr>
        <w:t>А.Д.Романченко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sectPr w:rsidR="00E7175E" w:rsidRPr="00531461" w:rsidSect="0006071E">
      <w:headerReference w:type="default" r:id="rId8"/>
      <w:pgSz w:w="16838" w:h="11906" w:orient="landscape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30A8" w:rsidRDefault="001130A8" w:rsidP="00242323">
      <w:pPr>
        <w:spacing w:after="0" w:line="240" w:lineRule="auto"/>
      </w:pPr>
      <w:r>
        <w:separator/>
      </w:r>
    </w:p>
  </w:endnote>
  <w:endnote w:type="continuationSeparator" w:id="0">
    <w:p w:rsidR="001130A8" w:rsidRDefault="001130A8" w:rsidP="002423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30A8" w:rsidRDefault="001130A8" w:rsidP="00242323">
      <w:pPr>
        <w:spacing w:after="0" w:line="240" w:lineRule="auto"/>
      </w:pPr>
      <w:r>
        <w:separator/>
      </w:r>
    </w:p>
  </w:footnote>
  <w:footnote w:type="continuationSeparator" w:id="0">
    <w:p w:rsidR="001130A8" w:rsidRDefault="001130A8" w:rsidP="002423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36675690"/>
      <w:docPartObj>
        <w:docPartGallery w:val="Page Numbers (Top of Page)"/>
        <w:docPartUnique/>
      </w:docPartObj>
    </w:sdtPr>
    <w:sdtEndPr/>
    <w:sdtContent>
      <w:p w:rsidR="00242323" w:rsidRDefault="005B744E">
        <w:pPr>
          <w:pStyle w:val="a3"/>
          <w:jc w:val="center"/>
        </w:pPr>
        <w:r>
          <w:fldChar w:fldCharType="begin"/>
        </w:r>
        <w:r w:rsidR="00242323">
          <w:instrText>PAGE   \* MERGEFORMAT</w:instrText>
        </w:r>
        <w:r>
          <w:fldChar w:fldCharType="separate"/>
        </w:r>
        <w:r w:rsidR="0006071E">
          <w:rPr>
            <w:noProof/>
          </w:rPr>
          <w:t>2</w:t>
        </w:r>
        <w:r>
          <w:fldChar w:fldCharType="end"/>
        </w:r>
      </w:p>
    </w:sdtContent>
  </w:sdt>
  <w:p w:rsidR="00242323" w:rsidRDefault="0024232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2B162F"/>
    <w:rsid w:val="00013EAB"/>
    <w:rsid w:val="000256B0"/>
    <w:rsid w:val="0006071E"/>
    <w:rsid w:val="000B184D"/>
    <w:rsid w:val="00100457"/>
    <w:rsid w:val="00112455"/>
    <w:rsid w:val="001130A8"/>
    <w:rsid w:val="001437FA"/>
    <w:rsid w:val="0014650F"/>
    <w:rsid w:val="0016649E"/>
    <w:rsid w:val="00202D97"/>
    <w:rsid w:val="002128FD"/>
    <w:rsid w:val="002204A5"/>
    <w:rsid w:val="00242323"/>
    <w:rsid w:val="002727F9"/>
    <w:rsid w:val="002B162F"/>
    <w:rsid w:val="002D3A94"/>
    <w:rsid w:val="002E2CB0"/>
    <w:rsid w:val="00332FE0"/>
    <w:rsid w:val="003C37BF"/>
    <w:rsid w:val="004358EB"/>
    <w:rsid w:val="004D2620"/>
    <w:rsid w:val="005041D1"/>
    <w:rsid w:val="00531461"/>
    <w:rsid w:val="00551644"/>
    <w:rsid w:val="0055166E"/>
    <w:rsid w:val="005A19C6"/>
    <w:rsid w:val="005A5DBE"/>
    <w:rsid w:val="005B47AC"/>
    <w:rsid w:val="005B744E"/>
    <w:rsid w:val="0061658A"/>
    <w:rsid w:val="0063258F"/>
    <w:rsid w:val="006362B1"/>
    <w:rsid w:val="006B5A9E"/>
    <w:rsid w:val="006E16F0"/>
    <w:rsid w:val="006E3FEA"/>
    <w:rsid w:val="006F0A4C"/>
    <w:rsid w:val="007508FE"/>
    <w:rsid w:val="00780FFC"/>
    <w:rsid w:val="00794F3D"/>
    <w:rsid w:val="007E09DD"/>
    <w:rsid w:val="00816258"/>
    <w:rsid w:val="00840E92"/>
    <w:rsid w:val="00890A2F"/>
    <w:rsid w:val="008A2404"/>
    <w:rsid w:val="008A24AD"/>
    <w:rsid w:val="00917F59"/>
    <w:rsid w:val="009471FF"/>
    <w:rsid w:val="009661E5"/>
    <w:rsid w:val="009E6A4E"/>
    <w:rsid w:val="00A60A7F"/>
    <w:rsid w:val="00A64342"/>
    <w:rsid w:val="00A8787D"/>
    <w:rsid w:val="00A95B24"/>
    <w:rsid w:val="00AB0EF7"/>
    <w:rsid w:val="00AB1D0F"/>
    <w:rsid w:val="00AF03F4"/>
    <w:rsid w:val="00B14668"/>
    <w:rsid w:val="00B403D6"/>
    <w:rsid w:val="00B5533F"/>
    <w:rsid w:val="00B56E35"/>
    <w:rsid w:val="00BA0F85"/>
    <w:rsid w:val="00BC495B"/>
    <w:rsid w:val="00BF2F2E"/>
    <w:rsid w:val="00C47F42"/>
    <w:rsid w:val="00C55613"/>
    <w:rsid w:val="00C81524"/>
    <w:rsid w:val="00C97AD3"/>
    <w:rsid w:val="00CB4A63"/>
    <w:rsid w:val="00CC7202"/>
    <w:rsid w:val="00CD128E"/>
    <w:rsid w:val="00D073DC"/>
    <w:rsid w:val="00D91111"/>
    <w:rsid w:val="00DC47B0"/>
    <w:rsid w:val="00E269F9"/>
    <w:rsid w:val="00E30CC7"/>
    <w:rsid w:val="00E353CB"/>
    <w:rsid w:val="00E36837"/>
    <w:rsid w:val="00E631C7"/>
    <w:rsid w:val="00E67194"/>
    <w:rsid w:val="00E7175E"/>
    <w:rsid w:val="00EA48E8"/>
    <w:rsid w:val="00F07E22"/>
    <w:rsid w:val="00F4143A"/>
    <w:rsid w:val="00F81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19C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423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42323"/>
  </w:style>
  <w:style w:type="paragraph" w:styleId="a5">
    <w:name w:val="footer"/>
    <w:basedOn w:val="a"/>
    <w:link w:val="a6"/>
    <w:uiPriority w:val="99"/>
    <w:unhideWhenUsed/>
    <w:rsid w:val="002423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42323"/>
  </w:style>
  <w:style w:type="paragraph" w:styleId="a7">
    <w:name w:val="Balloon Text"/>
    <w:basedOn w:val="a"/>
    <w:link w:val="a8"/>
    <w:uiPriority w:val="99"/>
    <w:semiHidden/>
    <w:unhideWhenUsed/>
    <w:rsid w:val="008162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16258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6E3F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423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42323"/>
  </w:style>
  <w:style w:type="paragraph" w:styleId="a5">
    <w:name w:val="footer"/>
    <w:basedOn w:val="a"/>
    <w:link w:val="a6"/>
    <w:uiPriority w:val="99"/>
    <w:unhideWhenUsed/>
    <w:rsid w:val="002423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42323"/>
  </w:style>
  <w:style w:type="paragraph" w:styleId="a7">
    <w:name w:val="Balloon Text"/>
    <w:basedOn w:val="a"/>
    <w:link w:val="a8"/>
    <w:uiPriority w:val="99"/>
    <w:semiHidden/>
    <w:unhideWhenUsed/>
    <w:rsid w:val="008162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1625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623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89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8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5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64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7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36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0E540C9-24B9-4221-909C-32A10B8C24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211</Words>
  <Characters>1206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Анна</cp:lastModifiedBy>
  <cp:revision>19</cp:revision>
  <cp:lastPrinted>2018-08-15T06:41:00Z</cp:lastPrinted>
  <dcterms:created xsi:type="dcterms:W3CDTF">2016-08-04T08:39:00Z</dcterms:created>
  <dcterms:modified xsi:type="dcterms:W3CDTF">2018-08-15T06:47:00Z</dcterms:modified>
</cp:coreProperties>
</file>